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FBC5" w14:textId="7C32AE61" w:rsidR="003051B1" w:rsidRDefault="00E83C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C7F375" wp14:editId="4CBD5BC4">
            <wp:simplePos x="0" y="0"/>
            <wp:positionH relativeFrom="column">
              <wp:posOffset>4425950</wp:posOffset>
            </wp:positionH>
            <wp:positionV relativeFrom="paragraph">
              <wp:posOffset>19685</wp:posOffset>
            </wp:positionV>
            <wp:extent cx="14859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23" y="21346"/>
                <wp:lineTo x="21323" y="0"/>
                <wp:lineTo x="0" y="0"/>
              </wp:wrapPolygon>
            </wp:wrapThrough>
            <wp:docPr id="1" name="Bild 1" descr="Logo_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527FE" w14:textId="77777777" w:rsidR="000E6811" w:rsidRDefault="00F502EB" w:rsidP="00F502EB">
      <w:pPr>
        <w:rPr>
          <w:rFonts w:ascii="Arial" w:hAnsi="Arial" w:cs="Arial"/>
        </w:rPr>
      </w:pPr>
      <w:r w:rsidRPr="00F502EB">
        <w:rPr>
          <w:rFonts w:ascii="Arial" w:hAnsi="Arial" w:cs="Arial"/>
          <w:b/>
          <w:smallCaps/>
          <w:sz w:val="22"/>
        </w:rPr>
        <w:t>Amt für Landwirtschaft,</w:t>
      </w:r>
      <w:r w:rsidRPr="00F502EB">
        <w:rPr>
          <w:rFonts w:ascii="Arial" w:hAnsi="Arial" w:cs="Arial"/>
        </w:rPr>
        <w:tab/>
      </w:r>
      <w:r w:rsidRPr="00F502EB">
        <w:rPr>
          <w:rFonts w:ascii="Arial" w:hAnsi="Arial" w:cs="Arial"/>
        </w:rPr>
        <w:tab/>
      </w:r>
      <w:r w:rsidRPr="00F502EB">
        <w:rPr>
          <w:rFonts w:ascii="Arial" w:hAnsi="Arial" w:cs="Arial"/>
        </w:rPr>
        <w:tab/>
      </w:r>
      <w:r w:rsidRPr="00F502EB">
        <w:rPr>
          <w:rFonts w:ascii="Arial" w:hAnsi="Arial" w:cs="Arial"/>
        </w:rPr>
        <w:tab/>
      </w:r>
    </w:p>
    <w:p w14:paraId="28AFFD83" w14:textId="173C1FD4" w:rsidR="00F502EB" w:rsidRPr="00F502EB" w:rsidRDefault="00F502EB" w:rsidP="00F502EB">
      <w:pPr>
        <w:rPr>
          <w:rFonts w:ascii="Arial" w:hAnsi="Arial" w:cs="Arial"/>
          <w:b/>
          <w:smallCaps/>
          <w:sz w:val="22"/>
        </w:rPr>
      </w:pPr>
      <w:r w:rsidRPr="00F502EB">
        <w:rPr>
          <w:rFonts w:ascii="Arial" w:hAnsi="Arial" w:cs="Arial"/>
          <w:b/>
          <w:smallCaps/>
          <w:sz w:val="22"/>
        </w:rPr>
        <w:t>Flurneuordnung und Forsten Süd</w:t>
      </w:r>
    </w:p>
    <w:p w14:paraId="029D4F87" w14:textId="7C618DCF" w:rsidR="007B5562" w:rsidRPr="00F502EB" w:rsidRDefault="00F502EB" w:rsidP="007B5562">
      <w:pPr>
        <w:rPr>
          <w:rFonts w:ascii="Arial" w:hAnsi="Arial" w:cs="Arial"/>
          <w:i/>
          <w:sz w:val="18"/>
        </w:rPr>
      </w:pPr>
      <w:r w:rsidRPr="00F502EB">
        <w:rPr>
          <w:rFonts w:ascii="Arial" w:hAnsi="Arial" w:cs="Arial"/>
          <w:i/>
          <w:sz w:val="18"/>
        </w:rPr>
        <w:t>Sitz:</w:t>
      </w:r>
      <w:r w:rsidRPr="00F502EB">
        <w:rPr>
          <w:rFonts w:ascii="Arial" w:hAnsi="Arial" w:cs="Arial"/>
          <w:i/>
          <w:sz w:val="18"/>
        </w:rPr>
        <w:tab/>
      </w:r>
      <w:r w:rsidRPr="00F502EB">
        <w:rPr>
          <w:rFonts w:ascii="Arial" w:hAnsi="Arial" w:cs="Arial"/>
          <w:i/>
          <w:sz w:val="18"/>
        </w:rPr>
        <w:tab/>
        <w:t>Müllnerstraße 59, 06667 Weißenfels</w:t>
      </w:r>
      <w:r w:rsidRPr="00F502EB">
        <w:rPr>
          <w:rFonts w:ascii="Arial" w:hAnsi="Arial" w:cs="Arial"/>
          <w:i/>
          <w:sz w:val="18"/>
        </w:rPr>
        <w:br/>
      </w:r>
    </w:p>
    <w:p w14:paraId="3DCCB8F2" w14:textId="45D4595F" w:rsidR="00E83C2C" w:rsidRDefault="00F502EB" w:rsidP="00F502EB">
      <w:pPr>
        <w:rPr>
          <w:rFonts w:ascii="Arial" w:hAnsi="Arial" w:cs="Arial"/>
        </w:rPr>
      </w:pPr>
      <w:r w:rsidRPr="00F502EB">
        <w:rPr>
          <w:rFonts w:ascii="Arial" w:hAnsi="Arial" w:cs="Arial"/>
          <w:i/>
          <w:sz w:val="18"/>
        </w:rPr>
        <w:br/>
      </w:r>
      <w:r w:rsidR="00E83C2C">
        <w:rPr>
          <w:rFonts w:ascii="Arial" w:hAnsi="Arial" w:cs="Arial"/>
        </w:rPr>
        <w:tab/>
      </w:r>
    </w:p>
    <w:p w14:paraId="6800A5B6" w14:textId="7E1BC92C" w:rsidR="00F502EB" w:rsidRPr="00FB0195" w:rsidRDefault="00EE5F30" w:rsidP="00F502EB">
      <w:pPr>
        <w:rPr>
          <w:rFonts w:ascii="Arial" w:hAnsi="Arial" w:cs="Arial"/>
          <w:b/>
          <w:color w:val="000000" w:themeColor="text1"/>
        </w:rPr>
      </w:pPr>
      <w:r w:rsidRPr="000E6811">
        <w:rPr>
          <w:rFonts w:ascii="Arial" w:hAnsi="Arial" w:cs="Arial"/>
          <w:b/>
        </w:rPr>
        <w:tab/>
      </w:r>
      <w:r w:rsidRPr="000E6811">
        <w:rPr>
          <w:rFonts w:ascii="Arial" w:hAnsi="Arial" w:cs="Arial"/>
          <w:b/>
        </w:rPr>
        <w:tab/>
      </w:r>
      <w:r w:rsidRPr="000E6811">
        <w:rPr>
          <w:rFonts w:ascii="Arial" w:hAnsi="Arial" w:cs="Arial"/>
          <w:b/>
        </w:rPr>
        <w:tab/>
      </w:r>
      <w:r w:rsidRPr="000E6811">
        <w:rPr>
          <w:rFonts w:ascii="Arial" w:hAnsi="Arial" w:cs="Arial"/>
          <w:b/>
        </w:rPr>
        <w:tab/>
      </w:r>
      <w:r w:rsidR="00E83C2C" w:rsidRPr="000E6811">
        <w:rPr>
          <w:rFonts w:ascii="Arial" w:hAnsi="Arial" w:cs="Arial"/>
          <w:b/>
        </w:rPr>
        <w:tab/>
      </w:r>
      <w:r w:rsidR="00E83C2C" w:rsidRPr="000E6811">
        <w:rPr>
          <w:rFonts w:ascii="Arial" w:hAnsi="Arial" w:cs="Arial"/>
          <w:b/>
        </w:rPr>
        <w:tab/>
      </w:r>
      <w:r w:rsidR="00E83C2C" w:rsidRPr="000E6811">
        <w:rPr>
          <w:rFonts w:ascii="Arial" w:hAnsi="Arial" w:cs="Arial"/>
          <w:b/>
        </w:rPr>
        <w:tab/>
      </w:r>
      <w:r w:rsidR="00E83C2C" w:rsidRPr="000E6811">
        <w:rPr>
          <w:rFonts w:ascii="Arial" w:hAnsi="Arial" w:cs="Arial"/>
          <w:b/>
        </w:rPr>
        <w:tab/>
      </w:r>
      <w:r w:rsidR="00E83C2C" w:rsidRPr="000E6811">
        <w:rPr>
          <w:rFonts w:ascii="Arial" w:hAnsi="Arial" w:cs="Arial"/>
          <w:b/>
        </w:rPr>
        <w:tab/>
      </w:r>
      <w:r w:rsidR="00AB1139">
        <w:rPr>
          <w:rFonts w:ascii="Arial" w:hAnsi="Arial" w:cs="Arial"/>
          <w:b/>
        </w:rPr>
        <w:t xml:space="preserve"> </w:t>
      </w:r>
      <w:r w:rsidR="00AB1139">
        <w:rPr>
          <w:rFonts w:ascii="Arial" w:hAnsi="Arial" w:cs="Arial"/>
          <w:b/>
          <w:color w:val="000000" w:themeColor="text1"/>
        </w:rPr>
        <w:t>Weißenfels</w:t>
      </w:r>
      <w:r w:rsidR="00E83C2C" w:rsidRPr="00FB0195">
        <w:rPr>
          <w:rFonts w:ascii="Arial" w:hAnsi="Arial" w:cs="Arial"/>
          <w:b/>
          <w:color w:val="000000" w:themeColor="text1"/>
        </w:rPr>
        <w:t xml:space="preserve">, </w:t>
      </w:r>
      <w:r w:rsidR="00547B50" w:rsidRPr="00547B50">
        <w:rPr>
          <w:rFonts w:ascii="Arial" w:hAnsi="Arial" w:cs="Arial"/>
          <w:b/>
        </w:rPr>
        <w:t>2</w:t>
      </w:r>
      <w:r w:rsidR="000A39E8">
        <w:rPr>
          <w:rFonts w:ascii="Arial" w:hAnsi="Arial" w:cs="Arial"/>
          <w:b/>
        </w:rPr>
        <w:t>4</w:t>
      </w:r>
      <w:r w:rsidR="00E83C2C" w:rsidRPr="00547B50">
        <w:rPr>
          <w:rFonts w:ascii="Arial" w:hAnsi="Arial" w:cs="Arial"/>
          <w:b/>
        </w:rPr>
        <w:t>.</w:t>
      </w:r>
      <w:r w:rsidR="00547B50" w:rsidRPr="00547B50">
        <w:rPr>
          <w:rFonts w:ascii="Arial" w:hAnsi="Arial" w:cs="Arial"/>
          <w:b/>
        </w:rPr>
        <w:t>02</w:t>
      </w:r>
      <w:r w:rsidR="00E83C2C" w:rsidRPr="00547B50">
        <w:rPr>
          <w:rFonts w:ascii="Arial" w:hAnsi="Arial" w:cs="Arial"/>
          <w:b/>
        </w:rPr>
        <w:t>.202</w:t>
      </w:r>
      <w:r w:rsidR="005C0723" w:rsidRPr="00547B50">
        <w:rPr>
          <w:rFonts w:ascii="Arial" w:hAnsi="Arial" w:cs="Arial"/>
          <w:b/>
        </w:rPr>
        <w:t>2</w:t>
      </w:r>
    </w:p>
    <w:p w14:paraId="7BE235BF" w14:textId="77777777" w:rsidR="00F502EB" w:rsidRPr="00FB0195" w:rsidRDefault="00F502EB" w:rsidP="00F50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034D02E" w14:textId="77777777" w:rsidR="00F502EB" w:rsidRPr="00F502EB" w:rsidRDefault="00F502EB" w:rsidP="00F502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502EB">
        <w:rPr>
          <w:rFonts w:ascii="Arial" w:hAnsi="Arial" w:cs="Arial"/>
          <w:sz w:val="22"/>
          <w:szCs w:val="22"/>
        </w:rPr>
        <w:t>Landkreis:</w:t>
      </w:r>
      <w:r w:rsidRPr="00F502EB">
        <w:rPr>
          <w:rFonts w:ascii="Arial" w:hAnsi="Arial" w:cs="Arial"/>
          <w:sz w:val="22"/>
          <w:szCs w:val="22"/>
        </w:rPr>
        <w:tab/>
      </w:r>
      <w:r w:rsidRPr="00F502EB">
        <w:rPr>
          <w:rFonts w:ascii="Arial" w:hAnsi="Arial" w:cs="Arial"/>
          <w:sz w:val="22"/>
          <w:szCs w:val="22"/>
        </w:rPr>
        <w:tab/>
      </w:r>
      <w:r w:rsidRPr="00F502EB">
        <w:rPr>
          <w:rFonts w:ascii="Arial" w:hAnsi="Arial" w:cs="Arial"/>
          <w:sz w:val="22"/>
          <w:szCs w:val="22"/>
        </w:rPr>
        <w:tab/>
      </w:r>
      <w:r w:rsidRPr="00F502EB">
        <w:rPr>
          <w:rFonts w:ascii="Arial" w:hAnsi="Arial" w:cs="Arial"/>
          <w:sz w:val="22"/>
          <w:szCs w:val="22"/>
        </w:rPr>
        <w:tab/>
        <w:t>Saalekreis</w:t>
      </w:r>
    </w:p>
    <w:p w14:paraId="3306FA81" w14:textId="5D87F17C" w:rsidR="007B5562" w:rsidRDefault="007B5562" w:rsidP="0076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7B5562">
        <w:rPr>
          <w:rFonts w:ascii="Arial" w:hAnsi="Arial" w:cs="Arial"/>
          <w:b/>
          <w:sz w:val="22"/>
          <w:szCs w:val="22"/>
        </w:rPr>
        <w:t>Bodenordnungsverfahren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7B5562">
        <w:rPr>
          <w:rFonts w:ascii="Arial" w:hAnsi="Arial" w:cs="Arial"/>
          <w:b/>
          <w:sz w:val="22"/>
          <w:szCs w:val="22"/>
        </w:rPr>
        <w:t>Schmon</w:t>
      </w:r>
      <w:proofErr w:type="spellEnd"/>
      <w:r w:rsidRPr="007B5562">
        <w:rPr>
          <w:rFonts w:ascii="Arial" w:hAnsi="Arial" w:cs="Arial"/>
          <w:b/>
          <w:sz w:val="22"/>
          <w:szCs w:val="22"/>
        </w:rPr>
        <w:t xml:space="preserve">- Feldlage </w:t>
      </w:r>
    </w:p>
    <w:p w14:paraId="7A6D90E7" w14:textId="6D7C5B0C" w:rsidR="00767BC9" w:rsidRDefault="00896907" w:rsidP="0076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Verf.-Nr.: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B5562" w:rsidRPr="007B5562">
        <w:rPr>
          <w:rFonts w:ascii="Arial" w:hAnsi="Arial" w:cs="Arial"/>
          <w:b/>
          <w:sz w:val="22"/>
          <w:szCs w:val="22"/>
        </w:rPr>
        <w:t xml:space="preserve">611/ </w:t>
      </w:r>
      <w:r w:rsidR="00AB1139">
        <w:rPr>
          <w:rFonts w:ascii="Arial" w:hAnsi="Arial" w:cs="Arial"/>
          <w:b/>
          <w:sz w:val="22"/>
          <w:szCs w:val="22"/>
        </w:rPr>
        <w:t>240</w:t>
      </w:r>
      <w:r w:rsidR="007B5562" w:rsidRPr="007B5562">
        <w:rPr>
          <w:rFonts w:ascii="Arial" w:hAnsi="Arial" w:cs="Arial"/>
          <w:b/>
          <w:sz w:val="22"/>
          <w:szCs w:val="22"/>
        </w:rPr>
        <w:t xml:space="preserve"> QFT 001 FL</w:t>
      </w:r>
    </w:p>
    <w:p w14:paraId="72B9350B" w14:textId="77777777" w:rsidR="00767BC9" w:rsidRDefault="00767BC9" w:rsidP="0076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4634C987" w14:textId="77777777" w:rsidR="00767BC9" w:rsidRDefault="00767BC9" w:rsidP="0076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2D77EE31" w14:textId="0BA05F6A" w:rsidR="00FD3CD0" w:rsidRPr="00FD3CD0" w:rsidRDefault="00FD3CD0" w:rsidP="00FD3CD0">
      <w:pPr>
        <w:pStyle w:val="Titel"/>
        <w:jc w:val="center"/>
        <w:rPr>
          <w:sz w:val="36"/>
          <w:szCs w:val="36"/>
        </w:rPr>
      </w:pPr>
      <w:r w:rsidRPr="00FD3CD0">
        <w:rPr>
          <w:sz w:val="36"/>
          <w:szCs w:val="36"/>
        </w:rPr>
        <w:t>Öffentliche Bekanntmachung</w:t>
      </w:r>
    </w:p>
    <w:p w14:paraId="6CF9A3E4" w14:textId="77777777" w:rsidR="00FD3CD0" w:rsidRDefault="00FD3CD0" w:rsidP="00767B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15C8A551" w14:textId="1DF24F5B" w:rsidR="00BE4681" w:rsidRPr="00BE4681" w:rsidRDefault="00896907" w:rsidP="000762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</w:t>
      </w:r>
      <w:r w:rsidR="00BE4681" w:rsidRPr="00BE4681">
        <w:rPr>
          <w:rFonts w:ascii="Arial" w:hAnsi="Arial" w:cs="Arial"/>
          <w:sz w:val="22"/>
          <w:szCs w:val="22"/>
        </w:rPr>
        <w:t xml:space="preserve"> das durch </w:t>
      </w:r>
      <w:r w:rsidR="00FA0B40">
        <w:rPr>
          <w:rFonts w:ascii="Arial" w:hAnsi="Arial" w:cs="Arial"/>
          <w:sz w:val="22"/>
          <w:szCs w:val="22"/>
        </w:rPr>
        <w:t>die Flurbereinigungsbehörde (</w:t>
      </w:r>
      <w:r w:rsidR="00B37408">
        <w:rPr>
          <w:rFonts w:ascii="Arial" w:hAnsi="Arial" w:cs="Arial"/>
          <w:sz w:val="22"/>
          <w:szCs w:val="22"/>
        </w:rPr>
        <w:t>ALFF Süd</w:t>
      </w:r>
      <w:r w:rsidR="00FA0B40">
        <w:rPr>
          <w:rFonts w:ascii="Arial" w:hAnsi="Arial" w:cs="Arial"/>
          <w:sz w:val="22"/>
          <w:szCs w:val="22"/>
        </w:rPr>
        <w:t xml:space="preserve">) </w:t>
      </w:r>
      <w:r w:rsidR="000570D9" w:rsidRPr="00BE4681">
        <w:rPr>
          <w:rFonts w:ascii="Arial" w:hAnsi="Arial" w:cs="Arial"/>
          <w:sz w:val="22"/>
          <w:szCs w:val="22"/>
        </w:rPr>
        <w:t xml:space="preserve">mit Beschluss vom </w:t>
      </w:r>
      <w:r w:rsidR="00AB1139" w:rsidRPr="00AB1139">
        <w:rPr>
          <w:rFonts w:ascii="Arial" w:hAnsi="Arial" w:cs="Arial"/>
          <w:sz w:val="22"/>
          <w:szCs w:val="22"/>
        </w:rPr>
        <w:t>21</w:t>
      </w:r>
      <w:r w:rsidR="005721C5" w:rsidRPr="00AB1139">
        <w:rPr>
          <w:rFonts w:ascii="Arial" w:hAnsi="Arial" w:cs="Arial"/>
          <w:sz w:val="22"/>
          <w:szCs w:val="22"/>
        </w:rPr>
        <w:t>.</w:t>
      </w:r>
      <w:r w:rsidR="00AB1139" w:rsidRPr="00AB1139">
        <w:rPr>
          <w:rFonts w:ascii="Arial" w:hAnsi="Arial" w:cs="Arial"/>
          <w:sz w:val="22"/>
          <w:szCs w:val="22"/>
        </w:rPr>
        <w:t>12</w:t>
      </w:r>
      <w:r w:rsidR="005721C5" w:rsidRPr="00AB1139">
        <w:rPr>
          <w:rFonts w:ascii="Arial" w:hAnsi="Arial" w:cs="Arial"/>
          <w:sz w:val="22"/>
          <w:szCs w:val="22"/>
        </w:rPr>
        <w:t>.</w:t>
      </w:r>
      <w:r w:rsidR="00AB1139" w:rsidRPr="00AB1139">
        <w:rPr>
          <w:rFonts w:ascii="Arial" w:hAnsi="Arial" w:cs="Arial"/>
          <w:sz w:val="22"/>
          <w:szCs w:val="22"/>
        </w:rPr>
        <w:t>1992</w:t>
      </w:r>
      <w:r w:rsidR="000570D9" w:rsidRPr="00AB1139">
        <w:rPr>
          <w:rFonts w:ascii="Arial" w:hAnsi="Arial" w:cs="Arial"/>
          <w:sz w:val="22"/>
          <w:szCs w:val="22"/>
        </w:rPr>
        <w:t xml:space="preserve"> </w:t>
      </w:r>
      <w:r w:rsidR="00BE4681" w:rsidRPr="00BE4681">
        <w:rPr>
          <w:rFonts w:ascii="Arial" w:hAnsi="Arial" w:cs="Arial"/>
          <w:sz w:val="22"/>
          <w:szCs w:val="22"/>
        </w:rPr>
        <w:t xml:space="preserve">angeordnete </w:t>
      </w:r>
      <w:r w:rsidR="007B5562">
        <w:rPr>
          <w:rFonts w:ascii="Arial" w:hAnsi="Arial" w:cs="Arial"/>
          <w:sz w:val="22"/>
          <w:szCs w:val="22"/>
        </w:rPr>
        <w:t>Bodenordnungs</w:t>
      </w:r>
      <w:r w:rsidR="000570D9" w:rsidRPr="00BE4681">
        <w:rPr>
          <w:rFonts w:ascii="Arial" w:hAnsi="Arial" w:cs="Arial"/>
          <w:sz w:val="22"/>
          <w:szCs w:val="22"/>
        </w:rPr>
        <w:t>verfahren</w:t>
      </w:r>
      <w:r w:rsidR="00FA0B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5562" w:rsidRPr="007B5562">
        <w:rPr>
          <w:rFonts w:ascii="Arial" w:hAnsi="Arial" w:cs="Arial"/>
          <w:b/>
          <w:sz w:val="22"/>
          <w:szCs w:val="22"/>
        </w:rPr>
        <w:t>Schmon</w:t>
      </w:r>
      <w:proofErr w:type="spellEnd"/>
      <w:r w:rsidR="007B5562" w:rsidRPr="007B5562">
        <w:rPr>
          <w:rFonts w:ascii="Arial" w:hAnsi="Arial" w:cs="Arial"/>
          <w:b/>
          <w:sz w:val="22"/>
          <w:szCs w:val="22"/>
        </w:rPr>
        <w:t xml:space="preserve"> Feldlage</w:t>
      </w:r>
      <w:r w:rsidR="00E83C2C">
        <w:rPr>
          <w:rFonts w:ascii="Arial" w:hAnsi="Arial" w:cs="Arial"/>
          <w:sz w:val="22"/>
          <w:szCs w:val="22"/>
        </w:rPr>
        <w:t xml:space="preserve"> </w:t>
      </w:r>
      <w:r w:rsidR="00BE4681" w:rsidRPr="00BE4681">
        <w:rPr>
          <w:rFonts w:ascii="Arial" w:hAnsi="Arial" w:cs="Arial"/>
          <w:sz w:val="22"/>
          <w:szCs w:val="22"/>
        </w:rPr>
        <w:t xml:space="preserve">ergeht folgende </w:t>
      </w:r>
    </w:p>
    <w:p w14:paraId="4D7AC727" w14:textId="77777777" w:rsidR="005C5B91" w:rsidRPr="00BE4681" w:rsidRDefault="005C5B91" w:rsidP="000762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6FBE1" w14:textId="643395D9" w:rsidR="00BE4681" w:rsidRPr="00BE4681" w:rsidRDefault="00BE4681" w:rsidP="000762A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E4681">
        <w:rPr>
          <w:rFonts w:ascii="Arial" w:hAnsi="Arial" w:cs="Arial"/>
          <w:b/>
          <w:sz w:val="28"/>
          <w:szCs w:val="28"/>
        </w:rPr>
        <w:t xml:space="preserve">Änderungsanordnung </w:t>
      </w:r>
      <w:r w:rsidR="000762A6">
        <w:rPr>
          <w:rFonts w:ascii="Arial" w:hAnsi="Arial" w:cs="Arial"/>
          <w:b/>
          <w:sz w:val="28"/>
          <w:szCs w:val="28"/>
        </w:rPr>
        <w:t>Nr.</w:t>
      </w:r>
      <w:r w:rsidR="000762A6" w:rsidRPr="00AB1139">
        <w:rPr>
          <w:rFonts w:ascii="Arial" w:hAnsi="Arial" w:cs="Arial"/>
          <w:b/>
          <w:sz w:val="28"/>
          <w:szCs w:val="28"/>
        </w:rPr>
        <w:t xml:space="preserve"> </w:t>
      </w:r>
      <w:r w:rsidR="00AB1139" w:rsidRPr="00AB1139">
        <w:rPr>
          <w:rFonts w:ascii="Arial" w:hAnsi="Arial" w:cs="Arial"/>
          <w:b/>
          <w:sz w:val="28"/>
          <w:szCs w:val="28"/>
        </w:rPr>
        <w:t>11</w:t>
      </w:r>
      <w:r w:rsidRPr="00BE4681">
        <w:rPr>
          <w:rFonts w:ascii="Arial" w:hAnsi="Arial" w:cs="Arial"/>
          <w:b/>
          <w:sz w:val="28"/>
          <w:szCs w:val="28"/>
        </w:rPr>
        <w:t>:</w:t>
      </w:r>
    </w:p>
    <w:p w14:paraId="2A69E957" w14:textId="77777777" w:rsidR="005C5B91" w:rsidRPr="00BE4681" w:rsidRDefault="005C5B91" w:rsidP="00FB2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297929" w14:textId="5A6A377B" w:rsidR="00896907" w:rsidRPr="00BE4681" w:rsidRDefault="007B5562" w:rsidP="0089690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dem</w:t>
      </w:r>
      <w:r w:rsidR="000570D9" w:rsidRPr="00BE4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Bodenordnungs</w:t>
      </w:r>
      <w:r w:rsidR="000570D9" w:rsidRPr="00BE4681">
        <w:rPr>
          <w:rFonts w:ascii="Arial" w:hAnsi="Arial" w:cs="Arial"/>
          <w:sz w:val="22"/>
          <w:szCs w:val="22"/>
        </w:rPr>
        <w:t>verfahren</w:t>
      </w:r>
      <w:r w:rsidR="00FA0B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Schmon</w:t>
      </w:r>
      <w:proofErr w:type="spellEnd"/>
      <w:r w:rsidR="005721C5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eldlage</w:t>
      </w:r>
      <w:r w:rsidR="00FA0B40">
        <w:rPr>
          <w:rFonts w:ascii="Arial" w:hAnsi="Arial" w:cs="Arial"/>
          <w:sz w:val="22"/>
          <w:szCs w:val="22"/>
        </w:rPr>
        <w:t xml:space="preserve"> </w:t>
      </w:r>
      <w:r w:rsidR="005721C5">
        <w:rPr>
          <w:rFonts w:ascii="Arial" w:hAnsi="Arial" w:cs="Arial"/>
          <w:sz w:val="22"/>
          <w:szCs w:val="22"/>
        </w:rPr>
        <w:t>werden</w:t>
      </w:r>
      <w:r w:rsidR="00FA0B40">
        <w:rPr>
          <w:rFonts w:ascii="Arial" w:hAnsi="Arial" w:cs="Arial"/>
          <w:sz w:val="22"/>
          <w:szCs w:val="22"/>
        </w:rPr>
        <w:t xml:space="preserve"> gemäß § 8 Abs. 1 </w:t>
      </w:r>
      <w:r w:rsidR="00FB2168" w:rsidRPr="00FB2168">
        <w:rPr>
          <w:rFonts w:ascii="Arial" w:hAnsi="Arial" w:cs="Arial"/>
          <w:sz w:val="22"/>
          <w:szCs w:val="22"/>
        </w:rPr>
        <w:t xml:space="preserve">des Flurbereinigungsgesetzes (FlurbG) in der Fassung vom 16. März 1976 (BGBl. I S. 546), zuletzt geändert durch Artikel 17 </w:t>
      </w:r>
      <w:proofErr w:type="spellStart"/>
      <w:r w:rsidR="00FB2168" w:rsidRPr="00FB2168">
        <w:rPr>
          <w:rFonts w:ascii="Arial" w:hAnsi="Arial" w:cs="Arial"/>
          <w:sz w:val="22"/>
          <w:szCs w:val="22"/>
        </w:rPr>
        <w:t>JahressteuerG</w:t>
      </w:r>
      <w:proofErr w:type="spellEnd"/>
      <w:r w:rsidR="00FB2168" w:rsidRPr="00FB2168">
        <w:rPr>
          <w:rFonts w:ascii="Arial" w:hAnsi="Arial" w:cs="Arial"/>
          <w:sz w:val="22"/>
          <w:szCs w:val="22"/>
        </w:rPr>
        <w:t xml:space="preserve"> 2009 vom 19.12.2008 (BGBl. I S. 2794) </w:t>
      </w:r>
      <w:r w:rsidR="000570D9" w:rsidRPr="00BE4681">
        <w:rPr>
          <w:rFonts w:ascii="Arial" w:hAnsi="Arial" w:cs="Arial"/>
          <w:sz w:val="22"/>
          <w:szCs w:val="22"/>
        </w:rPr>
        <w:t xml:space="preserve"> </w:t>
      </w:r>
    </w:p>
    <w:p w14:paraId="1E19E979" w14:textId="72963F45" w:rsidR="000570D9" w:rsidRPr="00BE4681" w:rsidRDefault="000570D9" w:rsidP="0089690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E4681">
        <w:rPr>
          <w:rFonts w:ascii="Arial" w:hAnsi="Arial" w:cs="Arial"/>
          <w:sz w:val="22"/>
          <w:szCs w:val="22"/>
        </w:rPr>
        <w:t>folgende Flurstück</w:t>
      </w:r>
      <w:r w:rsidR="00016854">
        <w:rPr>
          <w:rFonts w:ascii="Arial" w:hAnsi="Arial" w:cs="Arial"/>
          <w:sz w:val="22"/>
          <w:szCs w:val="22"/>
        </w:rPr>
        <w:t>e</w:t>
      </w:r>
      <w:r w:rsidR="00F96720">
        <w:rPr>
          <w:rFonts w:ascii="Arial" w:hAnsi="Arial" w:cs="Arial"/>
          <w:sz w:val="22"/>
          <w:szCs w:val="22"/>
        </w:rPr>
        <w:t xml:space="preserve"> </w:t>
      </w:r>
      <w:r w:rsidR="007B5562" w:rsidRPr="007B5562">
        <w:rPr>
          <w:rFonts w:ascii="Arial" w:hAnsi="Arial" w:cs="Arial"/>
          <w:sz w:val="22"/>
          <w:szCs w:val="22"/>
        </w:rPr>
        <w:t>ausgeschlossen</w:t>
      </w:r>
      <w:r w:rsidRPr="00BE4681">
        <w:rPr>
          <w:rFonts w:ascii="Arial" w:hAnsi="Arial" w:cs="Arial"/>
          <w:sz w:val="22"/>
          <w:szCs w:val="22"/>
        </w:rPr>
        <w:t>:</w:t>
      </w:r>
    </w:p>
    <w:p w14:paraId="631E76AF" w14:textId="77777777" w:rsidR="000570D9" w:rsidRPr="00BE4681" w:rsidRDefault="000570D9" w:rsidP="00BE46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18"/>
        <w:gridCol w:w="1231"/>
        <w:gridCol w:w="1549"/>
        <w:gridCol w:w="550"/>
        <w:gridCol w:w="1305"/>
        <w:gridCol w:w="244"/>
        <w:gridCol w:w="1305"/>
      </w:tblGrid>
      <w:tr w:rsidR="00FA0B40" w:rsidRPr="005060C5" w14:paraId="38A8B35B" w14:textId="77777777" w:rsidTr="002A401C">
        <w:trPr>
          <w:jc w:val="center"/>
        </w:trPr>
        <w:tc>
          <w:tcPr>
            <w:tcW w:w="2099" w:type="dxa"/>
            <w:shd w:val="clear" w:color="auto" w:fill="auto"/>
          </w:tcPr>
          <w:p w14:paraId="22BC0C77" w14:textId="77777777" w:rsidR="00FA0B40" w:rsidRPr="00E81419" w:rsidRDefault="00FA0B40" w:rsidP="00057BD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419">
              <w:rPr>
                <w:rFonts w:ascii="Arial" w:hAnsi="Arial" w:cs="Arial"/>
                <w:b/>
                <w:sz w:val="22"/>
                <w:szCs w:val="22"/>
              </w:rPr>
              <w:t>Gemarkung</w:t>
            </w:r>
          </w:p>
        </w:tc>
        <w:tc>
          <w:tcPr>
            <w:tcW w:w="718" w:type="dxa"/>
            <w:shd w:val="clear" w:color="auto" w:fill="auto"/>
          </w:tcPr>
          <w:p w14:paraId="2336F27F" w14:textId="77777777" w:rsidR="00FA0B40" w:rsidRPr="00E81419" w:rsidRDefault="00FA0B40" w:rsidP="00057BD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419">
              <w:rPr>
                <w:rFonts w:ascii="Arial" w:hAnsi="Arial" w:cs="Arial"/>
                <w:b/>
                <w:sz w:val="22"/>
                <w:szCs w:val="22"/>
              </w:rPr>
              <w:t>Flur</w:t>
            </w:r>
          </w:p>
        </w:tc>
        <w:tc>
          <w:tcPr>
            <w:tcW w:w="1231" w:type="dxa"/>
            <w:shd w:val="clear" w:color="auto" w:fill="auto"/>
          </w:tcPr>
          <w:p w14:paraId="0E01ADA2" w14:textId="77777777" w:rsidR="00FA0B40" w:rsidRPr="00E81419" w:rsidRDefault="00FA0B40" w:rsidP="00057BD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419">
              <w:rPr>
                <w:rFonts w:ascii="Arial" w:hAnsi="Arial" w:cs="Arial"/>
                <w:b/>
                <w:sz w:val="22"/>
                <w:szCs w:val="22"/>
              </w:rPr>
              <w:t>Flurstück</w:t>
            </w:r>
          </w:p>
        </w:tc>
        <w:tc>
          <w:tcPr>
            <w:tcW w:w="1549" w:type="dxa"/>
            <w:shd w:val="clear" w:color="auto" w:fill="auto"/>
          </w:tcPr>
          <w:p w14:paraId="716EDBDE" w14:textId="77777777" w:rsidR="00FA0B40" w:rsidRPr="00E81419" w:rsidRDefault="00FA0B40" w:rsidP="00057BD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419">
              <w:rPr>
                <w:rFonts w:ascii="Arial" w:hAnsi="Arial" w:cs="Arial"/>
                <w:b/>
                <w:sz w:val="22"/>
                <w:szCs w:val="22"/>
              </w:rPr>
              <w:t>Fläche in m²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44F5C072" w14:textId="77777777" w:rsidR="00FA0B40" w:rsidRPr="00E81419" w:rsidRDefault="00FA0B40" w:rsidP="00057BD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419">
              <w:rPr>
                <w:rFonts w:ascii="Arial" w:hAnsi="Arial" w:cs="Arial"/>
                <w:b/>
                <w:sz w:val="22"/>
                <w:szCs w:val="22"/>
              </w:rPr>
              <w:t>Grundbuch</w:t>
            </w:r>
          </w:p>
        </w:tc>
        <w:tc>
          <w:tcPr>
            <w:tcW w:w="1305" w:type="dxa"/>
            <w:shd w:val="clear" w:color="auto" w:fill="auto"/>
          </w:tcPr>
          <w:p w14:paraId="22E4A55D" w14:textId="77777777" w:rsidR="00FA0B40" w:rsidRPr="00E81419" w:rsidRDefault="00FA0B40" w:rsidP="00057BD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419">
              <w:rPr>
                <w:rFonts w:ascii="Arial" w:hAnsi="Arial" w:cs="Arial"/>
                <w:b/>
                <w:sz w:val="22"/>
                <w:szCs w:val="22"/>
              </w:rPr>
              <w:t>Blatt</w:t>
            </w:r>
          </w:p>
        </w:tc>
      </w:tr>
      <w:tr w:rsidR="00DA7850" w:rsidRPr="005060C5" w14:paraId="0CC19A7B" w14:textId="77777777" w:rsidTr="007B5562">
        <w:trPr>
          <w:jc w:val="center"/>
        </w:trPr>
        <w:tc>
          <w:tcPr>
            <w:tcW w:w="2099" w:type="dxa"/>
            <w:shd w:val="clear" w:color="auto" w:fill="auto"/>
          </w:tcPr>
          <w:p w14:paraId="7AACE807" w14:textId="790D7A63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564E3D97" w14:textId="151D27CC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314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129DBD2C" w14:textId="42B86A5A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11</w:t>
            </w:r>
            <w:r w:rsidR="00DA7850" w:rsidRPr="00AA24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86F095D" w14:textId="37D4E426" w:rsidR="00DA7850" w:rsidRPr="00AA2417" w:rsidRDefault="00AA2417" w:rsidP="00A9483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14:paraId="66C72074" w14:textId="7D415D64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2417"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00350306" w14:textId="4FA8D27E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748</w:t>
            </w:r>
          </w:p>
        </w:tc>
      </w:tr>
      <w:tr w:rsidR="00DA7850" w:rsidRPr="005060C5" w14:paraId="284DCE6F" w14:textId="77777777" w:rsidTr="007B5562">
        <w:trPr>
          <w:jc w:val="center"/>
        </w:trPr>
        <w:tc>
          <w:tcPr>
            <w:tcW w:w="2099" w:type="dxa"/>
            <w:shd w:val="clear" w:color="auto" w:fill="auto"/>
          </w:tcPr>
          <w:p w14:paraId="7A5014FB" w14:textId="4934CB0A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6D41E785" w14:textId="095E109C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314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145BBE19" w14:textId="1338AE93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988466" w14:textId="008DF36E" w:rsidR="00DA7850" w:rsidRPr="00AA2417" w:rsidRDefault="00AA2417" w:rsidP="00A9483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14:paraId="5C1C0330" w14:textId="60C07503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2417"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39B322E0" w14:textId="5255DAD1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808</w:t>
            </w:r>
          </w:p>
        </w:tc>
      </w:tr>
      <w:tr w:rsidR="00DA7850" w:rsidRPr="005060C5" w14:paraId="23384955" w14:textId="77777777" w:rsidTr="007B5562">
        <w:trPr>
          <w:jc w:val="center"/>
        </w:trPr>
        <w:tc>
          <w:tcPr>
            <w:tcW w:w="2099" w:type="dxa"/>
            <w:shd w:val="clear" w:color="auto" w:fill="auto"/>
          </w:tcPr>
          <w:p w14:paraId="4BF530BF" w14:textId="35F2B4D1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185BE09D" w14:textId="3B0F7ED5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314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17C4969E" w14:textId="1AA00DB5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11</w:t>
            </w:r>
            <w:r w:rsidR="00DA7850" w:rsidRPr="00AA24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D2EBFC" w14:textId="093A9BBE" w:rsidR="00DA7850" w:rsidRPr="00AA2417" w:rsidRDefault="00AA2417" w:rsidP="00A9483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2902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14:paraId="15B4126B" w14:textId="28758A56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2417"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38334DB1" w14:textId="4048D591" w:rsidR="00DA7850" w:rsidRPr="00AA2417" w:rsidRDefault="00AA2417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417">
              <w:rPr>
                <w:rFonts w:ascii="Arial" w:hAnsi="Arial" w:cs="Arial"/>
                <w:sz w:val="22"/>
                <w:szCs w:val="22"/>
              </w:rPr>
              <w:t>767</w:t>
            </w:r>
          </w:p>
        </w:tc>
      </w:tr>
      <w:tr w:rsidR="00DA7850" w:rsidRPr="005060C5" w14:paraId="652AE7E6" w14:textId="77777777" w:rsidTr="007B5562">
        <w:trPr>
          <w:jc w:val="center"/>
        </w:trPr>
        <w:tc>
          <w:tcPr>
            <w:tcW w:w="2099" w:type="dxa"/>
            <w:shd w:val="clear" w:color="auto" w:fill="auto"/>
          </w:tcPr>
          <w:p w14:paraId="067E1EF5" w14:textId="04D3CD74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2F765487" w14:textId="4C7D9DD4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314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6995895F" w14:textId="0A1C9AD2" w:rsidR="00DA7850" w:rsidRPr="005C0723" w:rsidRDefault="00DA7850" w:rsidP="00DA78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549" w:type="dxa"/>
            <w:shd w:val="clear" w:color="auto" w:fill="auto"/>
          </w:tcPr>
          <w:p w14:paraId="28C3E28C" w14:textId="4FA62569" w:rsidR="00DA7850" w:rsidRPr="00EC6E4A" w:rsidRDefault="00EC6E4A" w:rsidP="00EC6E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E4A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7DD6D0F3" w14:textId="7DCA0DD8" w:rsidR="00DA7850" w:rsidRPr="00EC6E4A" w:rsidRDefault="00DA7850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E4A">
              <w:rPr>
                <w:rFonts w:ascii="Arial" w:hAnsi="Arial" w:cs="Arial"/>
                <w:sz w:val="22"/>
                <w:szCs w:val="22"/>
              </w:rPr>
              <w:t>Schmon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351AEE0B" w14:textId="33F6027D" w:rsidR="00DA7850" w:rsidRPr="00EC6E4A" w:rsidRDefault="00EC6E4A" w:rsidP="00DA78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E4A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</w:tr>
      <w:tr w:rsidR="004D7729" w:rsidRPr="005060C5" w14:paraId="32C7AD82" w14:textId="77777777" w:rsidTr="00B57C9F">
        <w:trPr>
          <w:gridAfter w:val="2"/>
          <w:wAfter w:w="1549" w:type="dxa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4CB64" w14:textId="77777777" w:rsidR="004D7729" w:rsidRDefault="004D7729" w:rsidP="004D77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BB457" w14:textId="77777777" w:rsidR="004D7729" w:rsidRDefault="004D7729" w:rsidP="004D77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22E92" w14:textId="77777777" w:rsidR="004D7729" w:rsidRDefault="004D7729" w:rsidP="004D77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15D05" w14:textId="77777777" w:rsidR="004D7729" w:rsidRDefault="004D7729" w:rsidP="004D7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A7BAF" w14:textId="77777777" w:rsidR="004D7729" w:rsidRDefault="004D7729" w:rsidP="004D77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83243" w14:textId="77777777" w:rsidR="003C416B" w:rsidRDefault="003C416B" w:rsidP="00FB2168">
      <w:pPr>
        <w:rPr>
          <w:rFonts w:ascii="Arial" w:hAnsi="Arial" w:cs="Arial"/>
          <w:sz w:val="22"/>
          <w:szCs w:val="22"/>
        </w:rPr>
      </w:pPr>
    </w:p>
    <w:p w14:paraId="6AD7A335" w14:textId="5CBCFAB5" w:rsidR="00FB2168" w:rsidRPr="00FB2168" w:rsidRDefault="00FB2168" w:rsidP="00FB2168">
      <w:pPr>
        <w:rPr>
          <w:rFonts w:ascii="Arial" w:hAnsi="Arial" w:cs="Arial"/>
          <w:sz w:val="22"/>
          <w:szCs w:val="22"/>
        </w:rPr>
      </w:pPr>
      <w:r w:rsidRPr="00FB2168">
        <w:rPr>
          <w:rFonts w:ascii="Arial" w:hAnsi="Arial" w:cs="Arial"/>
          <w:sz w:val="22"/>
          <w:szCs w:val="22"/>
        </w:rPr>
        <w:t xml:space="preserve">Das Verfahrensgebiet umfasst nunmehr </w:t>
      </w:r>
      <w:r w:rsidR="00DA6558">
        <w:rPr>
          <w:rFonts w:ascii="Arial" w:hAnsi="Arial" w:cs="Arial"/>
          <w:sz w:val="22"/>
          <w:szCs w:val="22"/>
        </w:rPr>
        <w:t xml:space="preserve">eine </w:t>
      </w:r>
      <w:r w:rsidRPr="00EE5E7A">
        <w:rPr>
          <w:rFonts w:ascii="Arial" w:hAnsi="Arial" w:cs="Arial"/>
          <w:sz w:val="22"/>
          <w:szCs w:val="22"/>
        </w:rPr>
        <w:t xml:space="preserve">Fläche </w:t>
      </w:r>
      <w:r w:rsidRPr="00AB1139">
        <w:rPr>
          <w:rFonts w:ascii="Arial" w:hAnsi="Arial" w:cs="Arial"/>
          <w:sz w:val="22"/>
          <w:szCs w:val="22"/>
        </w:rPr>
        <w:t>von</w:t>
      </w:r>
      <w:r w:rsidR="009E7CC2" w:rsidRPr="00AB1139">
        <w:rPr>
          <w:rFonts w:ascii="Arial" w:hAnsi="Arial" w:cs="Arial"/>
          <w:sz w:val="22"/>
          <w:szCs w:val="22"/>
        </w:rPr>
        <w:t xml:space="preserve"> </w:t>
      </w:r>
      <w:r w:rsidR="00AB1139" w:rsidRPr="00AB1139">
        <w:rPr>
          <w:rFonts w:ascii="Arial" w:hAnsi="Arial" w:cs="Arial"/>
          <w:sz w:val="22"/>
          <w:szCs w:val="22"/>
        </w:rPr>
        <w:t>1468,26</w:t>
      </w:r>
      <w:r w:rsidR="007A6A06">
        <w:rPr>
          <w:rFonts w:ascii="Arial" w:hAnsi="Arial" w:cs="Arial"/>
          <w:sz w:val="22"/>
          <w:szCs w:val="22"/>
        </w:rPr>
        <w:t>13</w:t>
      </w:r>
      <w:r w:rsidRPr="00AB1139">
        <w:rPr>
          <w:rFonts w:ascii="Arial" w:hAnsi="Arial" w:cs="Arial"/>
          <w:b/>
          <w:sz w:val="22"/>
          <w:szCs w:val="22"/>
        </w:rPr>
        <w:t xml:space="preserve"> ha</w:t>
      </w:r>
      <w:r w:rsidRPr="00AB1139">
        <w:rPr>
          <w:rFonts w:ascii="Arial" w:hAnsi="Arial" w:cs="Arial"/>
          <w:sz w:val="22"/>
          <w:szCs w:val="22"/>
        </w:rPr>
        <w:t>.</w:t>
      </w:r>
    </w:p>
    <w:p w14:paraId="6D9D2A1A" w14:textId="77777777" w:rsidR="00FB2168" w:rsidRPr="00FB2168" w:rsidRDefault="00FB2168" w:rsidP="00FB2168">
      <w:pPr>
        <w:rPr>
          <w:rFonts w:ascii="Arial" w:hAnsi="Arial" w:cs="Arial"/>
          <w:sz w:val="22"/>
          <w:szCs w:val="22"/>
        </w:rPr>
      </w:pPr>
    </w:p>
    <w:p w14:paraId="41651F68" w14:textId="266E61D7" w:rsidR="005C5B91" w:rsidRDefault="00EE5F30" w:rsidP="00BD38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räumliche Ausdehnung </w:t>
      </w:r>
      <w:r w:rsidR="00FB2168" w:rsidRPr="00FB2168">
        <w:rPr>
          <w:rFonts w:ascii="Arial" w:hAnsi="Arial" w:cs="Arial"/>
          <w:sz w:val="22"/>
          <w:szCs w:val="22"/>
        </w:rPr>
        <w:t>des geänderten Flurbereinigungsgebietes ist auf der zu dies</w:t>
      </w:r>
      <w:r w:rsidR="00BD38D3">
        <w:rPr>
          <w:rFonts w:ascii="Arial" w:hAnsi="Arial" w:cs="Arial"/>
          <w:sz w:val="22"/>
          <w:szCs w:val="22"/>
        </w:rPr>
        <w:t>er Änderungsanordnung gehöri</w:t>
      </w:r>
      <w:r w:rsidR="00FB2168" w:rsidRPr="00FB2168">
        <w:rPr>
          <w:rFonts w:ascii="Arial" w:hAnsi="Arial" w:cs="Arial"/>
          <w:sz w:val="22"/>
          <w:szCs w:val="22"/>
        </w:rPr>
        <w:t>gen Gebietskarte</w:t>
      </w:r>
      <w:r>
        <w:rPr>
          <w:rFonts w:ascii="Arial" w:hAnsi="Arial" w:cs="Arial"/>
          <w:sz w:val="22"/>
          <w:szCs w:val="22"/>
        </w:rPr>
        <w:t xml:space="preserve"> </w:t>
      </w:r>
      <w:r w:rsidR="00FB2168" w:rsidRPr="00FB2168">
        <w:rPr>
          <w:rFonts w:ascii="Arial" w:hAnsi="Arial" w:cs="Arial"/>
          <w:sz w:val="22"/>
          <w:szCs w:val="22"/>
        </w:rPr>
        <w:t>orange farbig umrandet.</w:t>
      </w:r>
    </w:p>
    <w:p w14:paraId="5F72AB47" w14:textId="77777777" w:rsidR="00E81419" w:rsidRDefault="00E81419" w:rsidP="00BD38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19C1B" w14:textId="77777777" w:rsidR="00C446BB" w:rsidRDefault="00C446BB" w:rsidP="007B1A1A">
      <w:pPr>
        <w:jc w:val="center"/>
        <w:rPr>
          <w:rFonts w:ascii="Arial" w:hAnsi="Arial" w:cs="Arial"/>
          <w:b/>
          <w:sz w:val="22"/>
          <w:szCs w:val="22"/>
        </w:rPr>
      </w:pPr>
    </w:p>
    <w:p w14:paraId="1D6EA56E" w14:textId="77777777" w:rsidR="005C5B91" w:rsidRPr="007B1A1A" w:rsidRDefault="007B1A1A" w:rsidP="007B1A1A">
      <w:pPr>
        <w:jc w:val="center"/>
        <w:rPr>
          <w:rFonts w:ascii="Arial" w:hAnsi="Arial" w:cs="Arial"/>
          <w:b/>
          <w:sz w:val="22"/>
          <w:szCs w:val="22"/>
        </w:rPr>
      </w:pPr>
      <w:r w:rsidRPr="007B1A1A">
        <w:rPr>
          <w:rFonts w:ascii="Arial" w:hAnsi="Arial" w:cs="Arial"/>
          <w:b/>
          <w:sz w:val="22"/>
          <w:szCs w:val="22"/>
        </w:rPr>
        <w:t>I.</w:t>
      </w:r>
    </w:p>
    <w:p w14:paraId="38CD3CD6" w14:textId="77777777" w:rsidR="007B1A1A" w:rsidRPr="00BE4681" w:rsidRDefault="007B1A1A">
      <w:pPr>
        <w:rPr>
          <w:rFonts w:ascii="Arial" w:hAnsi="Arial" w:cs="Arial"/>
          <w:sz w:val="22"/>
          <w:szCs w:val="22"/>
        </w:rPr>
      </w:pPr>
    </w:p>
    <w:p w14:paraId="34A3A959" w14:textId="77777777" w:rsidR="000570D9" w:rsidRPr="00BE4681" w:rsidRDefault="000570D9" w:rsidP="00BE4681">
      <w:pPr>
        <w:jc w:val="center"/>
        <w:rPr>
          <w:rFonts w:ascii="Arial" w:hAnsi="Arial" w:cs="Arial"/>
          <w:b/>
          <w:sz w:val="22"/>
          <w:szCs w:val="22"/>
        </w:rPr>
      </w:pPr>
      <w:r w:rsidRPr="00BE4681">
        <w:rPr>
          <w:rFonts w:ascii="Arial" w:hAnsi="Arial" w:cs="Arial"/>
          <w:b/>
          <w:sz w:val="22"/>
          <w:szCs w:val="22"/>
        </w:rPr>
        <w:t>Begründung:</w:t>
      </w:r>
    </w:p>
    <w:p w14:paraId="05A47960" w14:textId="77777777" w:rsidR="000570D9" w:rsidRPr="00BE4681" w:rsidRDefault="000570D9" w:rsidP="00FE6E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11AA4" w14:textId="4DCB0325" w:rsidR="00BE4681" w:rsidRPr="00BD38D3" w:rsidRDefault="00FB2168" w:rsidP="00FE6E41">
      <w:pPr>
        <w:spacing w:line="276" w:lineRule="auto"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</w:rPr>
        <w:t>Die</w:t>
      </w:r>
      <w:r w:rsidR="00BE4681">
        <w:rPr>
          <w:rFonts w:ascii="Arial" w:hAnsi="Arial"/>
          <w:noProof/>
          <w:sz w:val="22"/>
        </w:rPr>
        <w:t xml:space="preserve"> </w:t>
      </w:r>
      <w:r w:rsidR="00B3740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lurbereinigungsbehörde </w:t>
      </w:r>
      <w:r w:rsidR="00BE4681">
        <w:rPr>
          <w:rFonts w:ascii="Arial" w:hAnsi="Arial"/>
          <w:noProof/>
          <w:sz w:val="22"/>
        </w:rPr>
        <w:t>hat mit Beschluss vom</w:t>
      </w:r>
      <w:r>
        <w:rPr>
          <w:rFonts w:ascii="Arial" w:hAnsi="Arial"/>
          <w:noProof/>
          <w:sz w:val="22"/>
        </w:rPr>
        <w:t xml:space="preserve"> </w:t>
      </w:r>
      <w:r w:rsidR="007A6A06" w:rsidRPr="007A6A06">
        <w:rPr>
          <w:rFonts w:ascii="Arial" w:hAnsi="Arial" w:cs="Arial"/>
          <w:sz w:val="22"/>
          <w:szCs w:val="22"/>
        </w:rPr>
        <w:t>21.12.1992</w:t>
      </w:r>
      <w:r w:rsidRPr="007A6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noProof/>
          <w:sz w:val="22"/>
        </w:rPr>
        <w:t xml:space="preserve">das </w:t>
      </w:r>
      <w:r w:rsidR="007B5562">
        <w:rPr>
          <w:rFonts w:ascii="Arial" w:hAnsi="Arial"/>
          <w:noProof/>
          <w:sz w:val="22"/>
        </w:rPr>
        <w:t>Bodenordnungs</w:t>
      </w:r>
      <w:r w:rsidR="00B37408">
        <w:rPr>
          <w:rFonts w:ascii="Arial" w:hAnsi="Arial"/>
          <w:noProof/>
          <w:sz w:val="22"/>
        </w:rPr>
        <w:t>-</w:t>
      </w:r>
      <w:r w:rsidR="00BE4681">
        <w:rPr>
          <w:rFonts w:ascii="Arial" w:hAnsi="Arial"/>
          <w:noProof/>
          <w:sz w:val="22"/>
        </w:rPr>
        <w:t>verfahren</w:t>
      </w:r>
      <w:r>
        <w:rPr>
          <w:rFonts w:ascii="Arial" w:hAnsi="Arial"/>
          <w:noProof/>
          <w:sz w:val="22"/>
        </w:rPr>
        <w:t xml:space="preserve"> </w:t>
      </w:r>
      <w:r w:rsidR="007B5562">
        <w:rPr>
          <w:rFonts w:ascii="Arial" w:hAnsi="Arial"/>
          <w:noProof/>
          <w:sz w:val="22"/>
        </w:rPr>
        <w:t>Schmon Feldlage</w:t>
      </w:r>
      <w:r>
        <w:rPr>
          <w:rFonts w:ascii="Arial" w:hAnsi="Arial" w:cs="Arial"/>
          <w:sz w:val="22"/>
          <w:szCs w:val="22"/>
        </w:rPr>
        <w:t>,</w:t>
      </w:r>
      <w:r w:rsidRPr="00FB2168">
        <w:t xml:space="preserve"> </w:t>
      </w:r>
      <w:r w:rsidRPr="00FB2168">
        <w:rPr>
          <w:rFonts w:ascii="Arial" w:hAnsi="Arial" w:cs="Arial"/>
          <w:sz w:val="22"/>
          <w:szCs w:val="22"/>
        </w:rPr>
        <w:t xml:space="preserve">Verf.-Nr.: </w:t>
      </w:r>
      <w:r w:rsidR="007B5562" w:rsidRPr="007B5562">
        <w:rPr>
          <w:rFonts w:ascii="Arial" w:hAnsi="Arial" w:cs="Arial"/>
          <w:sz w:val="22"/>
          <w:szCs w:val="22"/>
        </w:rPr>
        <w:t xml:space="preserve">611/ 141 QFT 001 FL </w:t>
      </w:r>
      <w:r w:rsidR="00200161">
        <w:rPr>
          <w:rFonts w:ascii="Arial" w:hAnsi="Arial"/>
          <w:noProof/>
          <w:sz w:val="22"/>
        </w:rPr>
        <w:t xml:space="preserve">nach § </w:t>
      </w:r>
      <w:r w:rsidR="007B5562">
        <w:rPr>
          <w:rFonts w:ascii="Arial" w:hAnsi="Arial"/>
          <w:noProof/>
          <w:sz w:val="22"/>
        </w:rPr>
        <w:t>5</w:t>
      </w:r>
      <w:r w:rsidR="005721C5">
        <w:rPr>
          <w:rFonts w:ascii="Arial" w:hAnsi="Arial"/>
          <w:noProof/>
          <w:sz w:val="22"/>
        </w:rPr>
        <w:t>6</w:t>
      </w:r>
      <w:r w:rsidR="00200161">
        <w:rPr>
          <w:rFonts w:ascii="Arial" w:hAnsi="Arial"/>
          <w:noProof/>
          <w:sz w:val="22"/>
        </w:rPr>
        <w:t xml:space="preserve"> </w:t>
      </w:r>
      <w:r w:rsidR="007B5562">
        <w:rPr>
          <w:rFonts w:ascii="Arial" w:hAnsi="Arial"/>
          <w:noProof/>
          <w:sz w:val="22"/>
        </w:rPr>
        <w:t xml:space="preserve">LwAnpG </w:t>
      </w:r>
      <w:r w:rsidR="00BE4681" w:rsidRPr="00BD38D3">
        <w:rPr>
          <w:rFonts w:ascii="Arial" w:hAnsi="Arial"/>
          <w:noProof/>
          <w:sz w:val="22"/>
          <w:szCs w:val="22"/>
        </w:rPr>
        <w:t xml:space="preserve">angeordnet. </w:t>
      </w:r>
      <w:r w:rsidR="007B5562">
        <w:rPr>
          <w:rFonts w:ascii="Arial" w:hAnsi="Arial"/>
          <w:noProof/>
          <w:sz w:val="22"/>
          <w:szCs w:val="22"/>
        </w:rPr>
        <w:t xml:space="preserve">Angrenzend befindet sich das Gebiet des Flurbereinigungsverfahrens </w:t>
      </w:r>
      <w:r w:rsidR="007B5562" w:rsidRPr="007B5562">
        <w:rPr>
          <w:rFonts w:ascii="Arial" w:hAnsi="Arial"/>
          <w:noProof/>
          <w:sz w:val="22"/>
          <w:szCs w:val="22"/>
        </w:rPr>
        <w:t>Weißenschirmbach FL</w:t>
      </w:r>
      <w:r w:rsidR="007B5562">
        <w:rPr>
          <w:rFonts w:ascii="Arial" w:hAnsi="Arial"/>
          <w:noProof/>
          <w:sz w:val="22"/>
          <w:szCs w:val="22"/>
        </w:rPr>
        <w:t xml:space="preserve"> 611 – 46 SK 0232.</w:t>
      </w:r>
    </w:p>
    <w:p w14:paraId="1DF7B2FD" w14:textId="34251083" w:rsidR="004533A4" w:rsidRPr="00354643" w:rsidRDefault="002555FC" w:rsidP="00200161">
      <w:pPr>
        <w:pStyle w:val="Textkrper"/>
        <w:widowControl/>
        <w:spacing w:before="120" w:line="276" w:lineRule="auto"/>
        <w:rPr>
          <w:rFonts w:ascii="Arial" w:hAnsi="Arial" w:cs="Arial"/>
          <w:sz w:val="22"/>
          <w:szCs w:val="22"/>
        </w:rPr>
      </w:pPr>
      <w:r w:rsidRPr="00354643">
        <w:rPr>
          <w:rFonts w:ascii="Arial" w:hAnsi="Arial" w:cs="Arial"/>
          <w:sz w:val="22"/>
          <w:szCs w:val="22"/>
        </w:rPr>
        <w:lastRenderedPageBreak/>
        <w:t>D</w:t>
      </w:r>
      <w:r w:rsidR="00016854" w:rsidRPr="00354643">
        <w:rPr>
          <w:rFonts w:ascii="Arial" w:hAnsi="Arial" w:cs="Arial"/>
          <w:sz w:val="22"/>
          <w:szCs w:val="22"/>
        </w:rPr>
        <w:t>ie</w:t>
      </w:r>
      <w:r w:rsidRPr="00354643">
        <w:rPr>
          <w:rFonts w:ascii="Arial" w:hAnsi="Arial" w:cs="Arial"/>
          <w:sz w:val="22"/>
          <w:szCs w:val="22"/>
        </w:rPr>
        <w:t xml:space="preserve"> </w:t>
      </w:r>
      <w:r w:rsidR="00E81419" w:rsidRPr="00354643">
        <w:rPr>
          <w:rFonts w:ascii="Arial" w:hAnsi="Arial" w:cs="Arial"/>
          <w:sz w:val="22"/>
          <w:szCs w:val="22"/>
        </w:rPr>
        <w:t xml:space="preserve">o.g. </w:t>
      </w:r>
      <w:r w:rsidR="00D26F4A" w:rsidRPr="00354643">
        <w:rPr>
          <w:rFonts w:ascii="Arial" w:hAnsi="Arial" w:cs="Arial"/>
          <w:sz w:val="22"/>
          <w:szCs w:val="22"/>
        </w:rPr>
        <w:t>Flurstü</w:t>
      </w:r>
      <w:r w:rsidRPr="00354643">
        <w:rPr>
          <w:rFonts w:ascii="Arial" w:hAnsi="Arial" w:cs="Arial"/>
          <w:sz w:val="22"/>
          <w:szCs w:val="22"/>
        </w:rPr>
        <w:t>ck</w:t>
      </w:r>
      <w:r w:rsidR="00016854" w:rsidRPr="00354643">
        <w:rPr>
          <w:rFonts w:ascii="Arial" w:hAnsi="Arial" w:cs="Arial"/>
          <w:sz w:val="22"/>
          <w:szCs w:val="22"/>
        </w:rPr>
        <w:t>e</w:t>
      </w:r>
      <w:r w:rsidRPr="00354643">
        <w:rPr>
          <w:rFonts w:ascii="Arial" w:hAnsi="Arial" w:cs="Arial"/>
          <w:sz w:val="22"/>
          <w:szCs w:val="22"/>
        </w:rPr>
        <w:t xml:space="preserve"> </w:t>
      </w:r>
      <w:r w:rsidR="00016854" w:rsidRPr="00354643">
        <w:rPr>
          <w:rFonts w:ascii="Arial" w:hAnsi="Arial" w:cs="Arial"/>
          <w:sz w:val="22"/>
          <w:szCs w:val="22"/>
        </w:rPr>
        <w:t>sind</w:t>
      </w:r>
      <w:r w:rsidR="00200161" w:rsidRPr="00354643">
        <w:rPr>
          <w:rFonts w:ascii="Arial" w:hAnsi="Arial" w:cs="Arial"/>
          <w:sz w:val="22"/>
          <w:szCs w:val="22"/>
        </w:rPr>
        <w:t xml:space="preserve"> dem in der Anordnung des Flurbereinigungsverfahrens</w:t>
      </w:r>
      <w:r w:rsidR="00E81419" w:rsidRPr="00354643">
        <w:rPr>
          <w:rFonts w:ascii="Arial" w:hAnsi="Arial" w:cs="Arial"/>
          <w:sz w:val="22"/>
          <w:szCs w:val="22"/>
        </w:rPr>
        <w:t xml:space="preserve"> </w:t>
      </w:r>
      <w:r w:rsidR="007B5562">
        <w:rPr>
          <w:rFonts w:ascii="Arial" w:hAnsi="Arial" w:cs="Arial"/>
          <w:sz w:val="22"/>
          <w:szCs w:val="22"/>
        </w:rPr>
        <w:t xml:space="preserve">Weißenschirmbach FL </w:t>
      </w:r>
      <w:r w:rsidR="00200161" w:rsidRPr="00354643">
        <w:rPr>
          <w:rFonts w:ascii="Arial" w:hAnsi="Arial" w:cs="Arial"/>
          <w:sz w:val="22"/>
          <w:szCs w:val="22"/>
        </w:rPr>
        <w:t xml:space="preserve">vom </w:t>
      </w:r>
      <w:r w:rsidR="005E2B15" w:rsidRPr="0073746D">
        <w:rPr>
          <w:rFonts w:ascii="Arial" w:hAnsi="Arial" w:cs="Arial"/>
          <w:color w:val="000000" w:themeColor="text1"/>
          <w:sz w:val="22"/>
          <w:szCs w:val="22"/>
        </w:rPr>
        <w:t>19.09.2019</w:t>
      </w:r>
      <w:r w:rsidR="00016854" w:rsidRPr="007374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6854" w:rsidRPr="00354643">
        <w:rPr>
          <w:rFonts w:ascii="Arial" w:hAnsi="Arial" w:cs="Arial"/>
          <w:sz w:val="22"/>
          <w:szCs w:val="22"/>
        </w:rPr>
        <w:t>und im § 86</w:t>
      </w:r>
      <w:r w:rsidR="00200161" w:rsidRPr="00354643">
        <w:rPr>
          <w:rFonts w:ascii="Arial" w:hAnsi="Arial" w:cs="Arial"/>
          <w:sz w:val="22"/>
          <w:szCs w:val="22"/>
        </w:rPr>
        <w:t xml:space="preserve"> (1) FlurbG genannten</w:t>
      </w:r>
      <w:r w:rsidRPr="00354643">
        <w:rPr>
          <w:rFonts w:ascii="Arial" w:hAnsi="Arial" w:cs="Arial"/>
          <w:sz w:val="22"/>
          <w:szCs w:val="22"/>
        </w:rPr>
        <w:t xml:space="preserve"> Zweck </w:t>
      </w:r>
      <w:r w:rsidR="00FE6E41" w:rsidRPr="00354643">
        <w:rPr>
          <w:rFonts w:ascii="Arial" w:hAnsi="Arial" w:cs="Arial"/>
          <w:sz w:val="22"/>
          <w:szCs w:val="22"/>
        </w:rPr>
        <w:t>dienlich</w:t>
      </w:r>
      <w:r w:rsidR="00200161" w:rsidRPr="00354643">
        <w:rPr>
          <w:rFonts w:ascii="Arial" w:hAnsi="Arial" w:cs="Arial"/>
          <w:sz w:val="22"/>
          <w:szCs w:val="22"/>
        </w:rPr>
        <w:t xml:space="preserve">. </w:t>
      </w:r>
      <w:r w:rsidR="00BA6CA1" w:rsidRPr="00354643">
        <w:rPr>
          <w:rFonts w:ascii="Arial" w:hAnsi="Arial" w:cs="Arial"/>
          <w:sz w:val="22"/>
          <w:szCs w:val="22"/>
        </w:rPr>
        <w:t>D</w:t>
      </w:r>
      <w:r w:rsidR="00D26F4A" w:rsidRPr="00354643">
        <w:rPr>
          <w:rFonts w:ascii="Arial" w:hAnsi="Arial" w:cs="Arial"/>
          <w:sz w:val="22"/>
          <w:szCs w:val="22"/>
        </w:rPr>
        <w:t xml:space="preserve">ie </w:t>
      </w:r>
      <w:r w:rsidR="00016854" w:rsidRPr="00354643">
        <w:rPr>
          <w:rFonts w:ascii="Arial" w:hAnsi="Arial" w:cs="Arial"/>
          <w:sz w:val="22"/>
          <w:szCs w:val="22"/>
        </w:rPr>
        <w:t>Ausschließung</w:t>
      </w:r>
      <w:r w:rsidR="00D26F4A" w:rsidRPr="00354643">
        <w:rPr>
          <w:rFonts w:ascii="Arial" w:hAnsi="Arial" w:cs="Arial"/>
          <w:sz w:val="22"/>
          <w:szCs w:val="22"/>
        </w:rPr>
        <w:t xml:space="preserve"> </w:t>
      </w:r>
      <w:r w:rsidR="00200161" w:rsidRPr="00354643">
        <w:rPr>
          <w:rFonts w:ascii="Arial" w:hAnsi="Arial" w:cs="Arial"/>
          <w:sz w:val="22"/>
          <w:szCs w:val="22"/>
        </w:rPr>
        <w:t>diese</w:t>
      </w:r>
      <w:r w:rsidR="00016854" w:rsidRPr="00354643">
        <w:rPr>
          <w:rFonts w:ascii="Arial" w:hAnsi="Arial" w:cs="Arial"/>
          <w:sz w:val="22"/>
          <w:szCs w:val="22"/>
        </w:rPr>
        <w:t>r</w:t>
      </w:r>
      <w:r w:rsidR="00200161" w:rsidRPr="00354643">
        <w:rPr>
          <w:rFonts w:ascii="Arial" w:hAnsi="Arial" w:cs="Arial"/>
          <w:sz w:val="22"/>
          <w:szCs w:val="22"/>
        </w:rPr>
        <w:t xml:space="preserve"> Flurstücke</w:t>
      </w:r>
      <w:r w:rsidR="00BD38D3" w:rsidRPr="00354643">
        <w:rPr>
          <w:rFonts w:ascii="Arial" w:hAnsi="Arial" w:cs="Arial"/>
          <w:sz w:val="22"/>
          <w:szCs w:val="22"/>
        </w:rPr>
        <w:t xml:space="preserve"> dien</w:t>
      </w:r>
      <w:r w:rsidR="00016854" w:rsidRPr="00354643">
        <w:rPr>
          <w:rFonts w:ascii="Arial" w:hAnsi="Arial" w:cs="Arial"/>
          <w:sz w:val="22"/>
          <w:szCs w:val="22"/>
        </w:rPr>
        <w:t>en</w:t>
      </w:r>
      <w:r w:rsidR="00BD38D3" w:rsidRPr="00354643">
        <w:rPr>
          <w:rFonts w:ascii="Arial" w:hAnsi="Arial" w:cs="Arial"/>
          <w:sz w:val="22"/>
          <w:szCs w:val="22"/>
        </w:rPr>
        <w:t xml:space="preserve"> </w:t>
      </w:r>
      <w:r w:rsidR="004533A4" w:rsidRPr="00354643">
        <w:rPr>
          <w:rFonts w:ascii="Arial" w:hAnsi="Arial" w:cs="Arial"/>
          <w:sz w:val="22"/>
          <w:szCs w:val="22"/>
        </w:rPr>
        <w:t>d</w:t>
      </w:r>
      <w:r w:rsidR="00BD38D3" w:rsidRPr="00354643">
        <w:rPr>
          <w:rFonts w:ascii="Arial" w:hAnsi="Arial" w:cs="Arial"/>
          <w:sz w:val="22"/>
          <w:szCs w:val="22"/>
        </w:rPr>
        <w:t xml:space="preserve">er </w:t>
      </w:r>
      <w:r w:rsidR="004533A4" w:rsidRPr="00354643">
        <w:rPr>
          <w:rFonts w:ascii="Arial" w:hAnsi="Arial" w:cs="Arial"/>
          <w:sz w:val="22"/>
          <w:szCs w:val="22"/>
        </w:rPr>
        <w:t>korrekten</w:t>
      </w:r>
      <w:r w:rsidR="00BD38D3" w:rsidRPr="00354643">
        <w:rPr>
          <w:rFonts w:ascii="Arial" w:hAnsi="Arial" w:cs="Arial"/>
          <w:sz w:val="22"/>
          <w:szCs w:val="22"/>
        </w:rPr>
        <w:t xml:space="preserve"> Abgrenzung </w:t>
      </w:r>
      <w:r w:rsidR="007B5562">
        <w:rPr>
          <w:rFonts w:ascii="Arial" w:hAnsi="Arial" w:cs="Arial"/>
          <w:sz w:val="22"/>
          <w:szCs w:val="22"/>
        </w:rPr>
        <w:t xml:space="preserve">zum angrenzenden </w:t>
      </w:r>
      <w:r w:rsidR="00BD38D3" w:rsidRPr="00354643">
        <w:rPr>
          <w:rFonts w:ascii="Arial" w:hAnsi="Arial" w:cs="Arial"/>
          <w:sz w:val="22"/>
          <w:szCs w:val="22"/>
        </w:rPr>
        <w:t>Verfahrensgebiet</w:t>
      </w:r>
      <w:r w:rsidR="007B5562">
        <w:rPr>
          <w:rFonts w:ascii="Arial" w:hAnsi="Arial" w:cs="Arial"/>
          <w:sz w:val="22"/>
          <w:szCs w:val="22"/>
        </w:rPr>
        <w:t xml:space="preserve"> Weißenschirmbach FL</w:t>
      </w:r>
      <w:r w:rsidR="00BD38D3" w:rsidRPr="00354643">
        <w:rPr>
          <w:rFonts w:ascii="Arial" w:hAnsi="Arial" w:cs="Arial"/>
          <w:sz w:val="22"/>
          <w:szCs w:val="22"/>
        </w:rPr>
        <w:t xml:space="preserve"> </w:t>
      </w:r>
      <w:r w:rsidR="00200161" w:rsidRPr="00354643">
        <w:rPr>
          <w:rFonts w:ascii="Arial" w:hAnsi="Arial" w:cs="Arial"/>
          <w:sz w:val="22"/>
          <w:szCs w:val="22"/>
        </w:rPr>
        <w:t>gemäß §</w:t>
      </w:r>
      <w:r w:rsidR="00BD38D3" w:rsidRPr="00354643">
        <w:rPr>
          <w:rFonts w:ascii="Arial" w:hAnsi="Arial" w:cs="Arial"/>
          <w:sz w:val="22"/>
          <w:szCs w:val="22"/>
        </w:rPr>
        <w:t xml:space="preserve"> 7 des Flurbereinigungsgesetzes.</w:t>
      </w:r>
      <w:r w:rsidR="00170145" w:rsidRPr="00354643">
        <w:rPr>
          <w:rFonts w:ascii="Arial" w:hAnsi="Arial" w:cs="Arial"/>
          <w:sz w:val="22"/>
          <w:szCs w:val="22"/>
        </w:rPr>
        <w:t xml:space="preserve"> </w:t>
      </w:r>
      <w:r w:rsidR="00484729" w:rsidRPr="00354643">
        <w:rPr>
          <w:rFonts w:ascii="Arial" w:hAnsi="Arial" w:cs="Arial"/>
          <w:sz w:val="22"/>
          <w:szCs w:val="22"/>
        </w:rPr>
        <w:t xml:space="preserve"> </w:t>
      </w:r>
    </w:p>
    <w:p w14:paraId="41DC156F" w14:textId="5CBC9951" w:rsidR="007F35F7" w:rsidRPr="005721C5" w:rsidRDefault="007F35F7" w:rsidP="002B25AC">
      <w:pPr>
        <w:spacing w:before="120" w:line="276" w:lineRule="auto"/>
        <w:jc w:val="both"/>
        <w:rPr>
          <w:rFonts w:ascii="Arial" w:hAnsi="Arial"/>
          <w:noProof/>
          <w:color w:val="FF0000"/>
          <w:sz w:val="22"/>
        </w:rPr>
      </w:pPr>
      <w:r w:rsidRPr="00225BEE">
        <w:rPr>
          <w:rFonts w:ascii="Arial" w:hAnsi="Arial" w:cs="Arial"/>
          <w:noProof/>
          <w:sz w:val="22"/>
        </w:rPr>
        <w:t xml:space="preserve">Durch den mit diesem Beschluss angeordneten Ausschluss </w:t>
      </w:r>
      <w:r>
        <w:rPr>
          <w:rFonts w:ascii="Arial" w:hAnsi="Arial" w:cs="Arial"/>
          <w:noProof/>
          <w:sz w:val="22"/>
        </w:rPr>
        <w:t>verringert</w:t>
      </w:r>
      <w:r w:rsidRPr="00225BEE">
        <w:rPr>
          <w:rFonts w:ascii="Arial" w:hAnsi="Arial" w:cs="Arial"/>
          <w:noProof/>
          <w:sz w:val="22"/>
        </w:rPr>
        <w:t xml:space="preserve"> sich das Verfahrensgebiet (§ 7 FlurbG) im </w:t>
      </w:r>
      <w:r w:rsidR="007B5562">
        <w:rPr>
          <w:rFonts w:ascii="Arial" w:hAnsi="Arial" w:cs="Arial"/>
          <w:noProof/>
          <w:sz w:val="22"/>
        </w:rPr>
        <w:t>Bodenordnungs</w:t>
      </w:r>
      <w:r w:rsidRPr="00225BEE">
        <w:rPr>
          <w:rFonts w:ascii="Arial" w:hAnsi="Arial" w:cs="Arial"/>
          <w:noProof/>
          <w:sz w:val="22"/>
        </w:rPr>
        <w:t xml:space="preserve">verfahren </w:t>
      </w:r>
      <w:r w:rsidR="007B5562">
        <w:rPr>
          <w:rFonts w:ascii="Arial" w:hAnsi="Arial" w:cs="Arial"/>
          <w:noProof/>
          <w:sz w:val="22"/>
        </w:rPr>
        <w:t>Schmon Feldlage</w:t>
      </w:r>
      <w:r w:rsidRPr="00225BEE">
        <w:rPr>
          <w:rFonts w:ascii="Arial" w:hAnsi="Arial" w:cs="Arial"/>
          <w:sz w:val="22"/>
          <w:szCs w:val="22"/>
        </w:rPr>
        <w:t xml:space="preserve"> um </w:t>
      </w:r>
      <w:r>
        <w:rPr>
          <w:rFonts w:ascii="Arial" w:hAnsi="Arial" w:cs="Arial"/>
          <w:sz w:val="22"/>
          <w:szCs w:val="22"/>
        </w:rPr>
        <w:br/>
      </w:r>
      <w:r w:rsidR="00EC6E4A" w:rsidRPr="007A6A06">
        <w:rPr>
          <w:rFonts w:ascii="Arial" w:hAnsi="Arial" w:cs="Arial"/>
          <w:sz w:val="22"/>
          <w:szCs w:val="22"/>
        </w:rPr>
        <w:t>0,4</w:t>
      </w:r>
      <w:r w:rsidR="007A6A06" w:rsidRPr="007A6A06">
        <w:rPr>
          <w:rFonts w:ascii="Arial" w:hAnsi="Arial" w:cs="Arial"/>
          <w:sz w:val="22"/>
          <w:szCs w:val="22"/>
        </w:rPr>
        <w:t>3</w:t>
      </w:r>
      <w:r w:rsidR="00574CC3">
        <w:rPr>
          <w:rFonts w:ascii="Arial" w:hAnsi="Arial" w:cs="Arial"/>
          <w:sz w:val="22"/>
          <w:szCs w:val="22"/>
        </w:rPr>
        <w:t>1</w:t>
      </w:r>
      <w:r w:rsidR="007A6A06" w:rsidRPr="007A6A06">
        <w:rPr>
          <w:rFonts w:ascii="Arial" w:hAnsi="Arial" w:cs="Arial"/>
          <w:sz w:val="22"/>
          <w:szCs w:val="22"/>
        </w:rPr>
        <w:t>5</w:t>
      </w:r>
      <w:r w:rsidRPr="007A6A06">
        <w:rPr>
          <w:rFonts w:ascii="Arial" w:hAnsi="Arial" w:cs="Arial"/>
          <w:noProof/>
          <w:sz w:val="22"/>
        </w:rPr>
        <w:t xml:space="preserve"> ha</w:t>
      </w:r>
      <w:r w:rsidRPr="00225BEE">
        <w:rPr>
          <w:rFonts w:ascii="Arial" w:hAnsi="Arial" w:cs="Arial"/>
          <w:noProof/>
          <w:sz w:val="22"/>
        </w:rPr>
        <w:t xml:space="preserve">. Es handelt sich dabei um eine geringfügige Änderung des Flurbereinigungsgebietes nach § 8 Abs.1 FlurbG, da das Verfahrensgebiet durch den Ausschluss von Flurstücken </w:t>
      </w:r>
      <w:r>
        <w:rPr>
          <w:rFonts w:ascii="Arial" w:hAnsi="Arial" w:cs="Arial"/>
          <w:noProof/>
          <w:sz w:val="22"/>
        </w:rPr>
        <w:t>um</w:t>
      </w:r>
      <w:r w:rsidRPr="00225BEE">
        <w:rPr>
          <w:rFonts w:ascii="Arial" w:hAnsi="Arial" w:cs="Arial"/>
          <w:noProof/>
          <w:sz w:val="22"/>
        </w:rPr>
        <w:t xml:space="preserve"> </w:t>
      </w:r>
      <w:r w:rsidR="007A6A06">
        <w:rPr>
          <w:rFonts w:ascii="Arial" w:hAnsi="Arial" w:cs="Arial"/>
          <w:noProof/>
          <w:sz w:val="22"/>
        </w:rPr>
        <w:t>0,03</w:t>
      </w:r>
      <w:r w:rsidRPr="007A6A06">
        <w:rPr>
          <w:rFonts w:ascii="Arial" w:hAnsi="Arial" w:cs="Arial"/>
          <w:noProof/>
          <w:sz w:val="22"/>
        </w:rPr>
        <w:t xml:space="preserve"> % </w:t>
      </w:r>
      <w:r w:rsidRPr="00225BEE">
        <w:rPr>
          <w:rFonts w:ascii="Arial" w:hAnsi="Arial" w:cs="Arial"/>
          <w:noProof/>
          <w:sz w:val="22"/>
        </w:rPr>
        <w:t>ver</w:t>
      </w:r>
      <w:r>
        <w:rPr>
          <w:rFonts w:ascii="Arial" w:hAnsi="Arial" w:cs="Arial"/>
          <w:noProof/>
          <w:sz w:val="22"/>
        </w:rPr>
        <w:t>kleinert wi</w:t>
      </w:r>
      <w:r w:rsidRPr="00225BEE">
        <w:rPr>
          <w:rFonts w:ascii="Arial" w:hAnsi="Arial" w:cs="Arial"/>
          <w:noProof/>
          <w:sz w:val="22"/>
        </w:rPr>
        <w:t>rd.</w:t>
      </w:r>
    </w:p>
    <w:p w14:paraId="341EADB9" w14:textId="78731BA4" w:rsidR="007B1A1A" w:rsidRDefault="000570D9" w:rsidP="002B25AC">
      <w:pPr>
        <w:spacing w:before="120" w:line="276" w:lineRule="auto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Die Flurbereinigungsbehörde hat das ihr nach § 8 Abs.</w:t>
      </w:r>
      <w:r w:rsidR="001570D1">
        <w:rPr>
          <w:rFonts w:ascii="Arial" w:hAnsi="Arial"/>
          <w:noProof/>
          <w:sz w:val="22"/>
        </w:rPr>
        <w:t xml:space="preserve"> </w:t>
      </w:r>
      <w:r w:rsidR="00FE6E41">
        <w:rPr>
          <w:rFonts w:ascii="Arial" w:hAnsi="Arial"/>
          <w:noProof/>
          <w:sz w:val="22"/>
        </w:rPr>
        <w:t>1</w:t>
      </w:r>
      <w:r>
        <w:rPr>
          <w:rFonts w:ascii="Arial" w:hAnsi="Arial"/>
          <w:noProof/>
          <w:sz w:val="22"/>
        </w:rPr>
        <w:t xml:space="preserve"> FlurbG zustehende Ermessen bei der Änderung des Flurbereinigungsgebietes pflichtgemäß entsprechend den Vorgaben des §</w:t>
      </w:r>
      <w:r w:rsidR="00E81419">
        <w:t> </w:t>
      </w:r>
      <w:r>
        <w:rPr>
          <w:rFonts w:ascii="Arial" w:hAnsi="Arial"/>
          <w:noProof/>
          <w:sz w:val="22"/>
        </w:rPr>
        <w:t xml:space="preserve">1 Abs.1 VwVfG LSA i.V.m. § 40 VwVfG ausgeübt. </w:t>
      </w:r>
      <w:r w:rsidR="00F81C11">
        <w:rPr>
          <w:rFonts w:ascii="Arial" w:hAnsi="Arial"/>
          <w:noProof/>
          <w:sz w:val="22"/>
        </w:rPr>
        <w:t xml:space="preserve">Durch die </w:t>
      </w:r>
      <w:r w:rsidR="00016854">
        <w:rPr>
          <w:rFonts w:ascii="Arial" w:hAnsi="Arial"/>
          <w:noProof/>
          <w:sz w:val="22"/>
        </w:rPr>
        <w:t xml:space="preserve">Ausschließung der </w:t>
      </w:r>
      <w:r w:rsidR="00F81C11">
        <w:rPr>
          <w:rFonts w:ascii="Arial" w:hAnsi="Arial"/>
          <w:noProof/>
          <w:sz w:val="22"/>
        </w:rPr>
        <w:t xml:space="preserve">Flurstücke </w:t>
      </w:r>
      <w:r>
        <w:rPr>
          <w:rFonts w:ascii="Arial" w:hAnsi="Arial"/>
          <w:noProof/>
          <w:sz w:val="22"/>
        </w:rPr>
        <w:t xml:space="preserve">wurde der Grundsatz der Verhältnismäßigkeit beachtet. </w:t>
      </w:r>
    </w:p>
    <w:p w14:paraId="44583D09" w14:textId="77777777" w:rsidR="0046706E" w:rsidRDefault="0046706E" w:rsidP="00FE6E41">
      <w:pPr>
        <w:spacing w:line="276" w:lineRule="auto"/>
        <w:jc w:val="both"/>
        <w:rPr>
          <w:rFonts w:ascii="Arial" w:hAnsi="Arial"/>
          <w:b/>
          <w:noProof/>
          <w:sz w:val="22"/>
        </w:rPr>
      </w:pPr>
    </w:p>
    <w:p w14:paraId="1E6E7809" w14:textId="77777777" w:rsidR="00B37408" w:rsidRDefault="00B37408" w:rsidP="00FE6E41">
      <w:pPr>
        <w:spacing w:line="276" w:lineRule="auto"/>
        <w:jc w:val="both"/>
        <w:rPr>
          <w:rFonts w:ascii="Arial" w:hAnsi="Arial"/>
          <w:b/>
          <w:noProof/>
          <w:sz w:val="22"/>
        </w:rPr>
      </w:pPr>
    </w:p>
    <w:p w14:paraId="22E2E03E" w14:textId="77777777" w:rsidR="00BE4681" w:rsidRPr="00BE4681" w:rsidRDefault="00BE4681" w:rsidP="00FE6E41">
      <w:pPr>
        <w:spacing w:line="276" w:lineRule="auto"/>
        <w:jc w:val="center"/>
        <w:rPr>
          <w:rFonts w:ascii="Arial" w:hAnsi="Arial"/>
          <w:b/>
          <w:noProof/>
          <w:sz w:val="22"/>
        </w:rPr>
      </w:pPr>
      <w:r w:rsidRPr="00BE4681">
        <w:rPr>
          <w:rFonts w:ascii="Arial" w:hAnsi="Arial"/>
          <w:b/>
          <w:noProof/>
          <w:sz w:val="22"/>
        </w:rPr>
        <w:t>Rechtsbehelfsbelehrung:</w:t>
      </w:r>
    </w:p>
    <w:p w14:paraId="74C1638A" w14:textId="77777777" w:rsidR="00BE4681" w:rsidRDefault="00BE4681" w:rsidP="00FE6E41">
      <w:pPr>
        <w:spacing w:line="276" w:lineRule="auto"/>
        <w:jc w:val="both"/>
        <w:rPr>
          <w:rFonts w:ascii="Arial" w:hAnsi="Arial"/>
          <w:noProof/>
          <w:sz w:val="22"/>
        </w:rPr>
      </w:pPr>
    </w:p>
    <w:p w14:paraId="3A14AE1A" w14:textId="77777777" w:rsidR="00BE4681" w:rsidRDefault="00BE4681" w:rsidP="00FE6E41">
      <w:pPr>
        <w:spacing w:line="276" w:lineRule="auto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Gegen </w:t>
      </w:r>
      <w:r w:rsidR="005C5B91">
        <w:rPr>
          <w:rFonts w:ascii="Arial" w:hAnsi="Arial"/>
          <w:noProof/>
          <w:sz w:val="22"/>
        </w:rPr>
        <w:t>diese Änderungsansordnung</w:t>
      </w:r>
      <w:r>
        <w:rPr>
          <w:rFonts w:ascii="Arial" w:hAnsi="Arial"/>
          <w:noProof/>
          <w:sz w:val="22"/>
        </w:rPr>
        <w:t xml:space="preserve"> kann innerhalb eines Monats nach Bekanntgabe Widerspruch beim </w:t>
      </w:r>
      <w:r w:rsidR="00FE6E41" w:rsidRPr="00FE6E41">
        <w:rPr>
          <w:rFonts w:ascii="Arial" w:hAnsi="Arial"/>
          <w:noProof/>
          <w:sz w:val="22"/>
        </w:rPr>
        <w:t>Amt für Landwirtschaft, Flurneuordnung und Forsten Süd, Müllnerstraße 59, 06667 Weißenfels</w:t>
      </w:r>
      <w:r>
        <w:rPr>
          <w:rFonts w:ascii="Arial" w:hAnsi="Arial"/>
          <w:noProof/>
          <w:sz w:val="22"/>
        </w:rPr>
        <w:t xml:space="preserve"> </w:t>
      </w:r>
      <w:r w:rsidR="00ED2B23">
        <w:rPr>
          <w:rFonts w:ascii="Arial" w:hAnsi="Arial"/>
          <w:noProof/>
          <w:sz w:val="22"/>
        </w:rPr>
        <w:t>oder bei der Außenstelle des Amtes im Mühlweg 19, 06114 Halle (Saale) erhoben werden</w:t>
      </w:r>
      <w:r>
        <w:rPr>
          <w:rFonts w:ascii="Arial" w:hAnsi="Arial"/>
          <w:noProof/>
          <w:sz w:val="22"/>
        </w:rPr>
        <w:t>.</w:t>
      </w:r>
    </w:p>
    <w:p w14:paraId="4667F6C8" w14:textId="77777777" w:rsidR="00BE4681" w:rsidRDefault="00BE4681" w:rsidP="00FE6E41">
      <w:pPr>
        <w:spacing w:line="276" w:lineRule="auto"/>
        <w:jc w:val="both"/>
        <w:rPr>
          <w:rFonts w:ascii="Arial" w:hAnsi="Arial"/>
          <w:noProof/>
          <w:sz w:val="22"/>
        </w:rPr>
      </w:pPr>
    </w:p>
    <w:p w14:paraId="1D73409B" w14:textId="77777777" w:rsidR="00016854" w:rsidRDefault="00016854" w:rsidP="00FE6E41">
      <w:pPr>
        <w:spacing w:line="276" w:lineRule="auto"/>
        <w:jc w:val="both"/>
        <w:rPr>
          <w:rFonts w:ascii="Arial" w:hAnsi="Arial"/>
          <w:noProof/>
          <w:sz w:val="22"/>
        </w:rPr>
      </w:pPr>
    </w:p>
    <w:p w14:paraId="69824E00" w14:textId="77777777" w:rsidR="00BE4681" w:rsidRDefault="00BE4681" w:rsidP="00FE6E41">
      <w:pPr>
        <w:spacing w:line="276" w:lineRule="auto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Im Auftrag</w:t>
      </w:r>
    </w:p>
    <w:p w14:paraId="46F75215" w14:textId="77777777" w:rsidR="00BE4681" w:rsidRDefault="00BE4681" w:rsidP="00FE6E41">
      <w:pPr>
        <w:spacing w:line="276" w:lineRule="auto"/>
        <w:jc w:val="both"/>
        <w:rPr>
          <w:rFonts w:ascii="Arial" w:hAnsi="Arial"/>
          <w:noProof/>
          <w:sz w:val="22"/>
        </w:rPr>
      </w:pPr>
    </w:p>
    <w:p w14:paraId="1914C1AE" w14:textId="7B5269AA" w:rsidR="00FE6E41" w:rsidRDefault="004525E2" w:rsidP="00FE6E41">
      <w:pPr>
        <w:spacing w:line="276" w:lineRule="auto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gez.</w:t>
      </w:r>
      <w:r w:rsidR="00200161">
        <w:rPr>
          <w:rFonts w:ascii="Arial" w:hAnsi="Arial"/>
          <w:noProof/>
          <w:sz w:val="22"/>
        </w:rPr>
        <w:tab/>
      </w:r>
      <w:r w:rsidR="00200161">
        <w:rPr>
          <w:rFonts w:ascii="Arial" w:hAnsi="Arial"/>
          <w:noProof/>
          <w:sz w:val="22"/>
        </w:rPr>
        <w:tab/>
      </w:r>
      <w:r w:rsidR="00200161">
        <w:rPr>
          <w:rFonts w:ascii="Arial" w:hAnsi="Arial"/>
          <w:noProof/>
          <w:sz w:val="22"/>
        </w:rPr>
        <w:tab/>
      </w:r>
      <w:r w:rsidR="00200161">
        <w:rPr>
          <w:rFonts w:ascii="Arial" w:hAnsi="Arial"/>
          <w:noProof/>
          <w:sz w:val="22"/>
        </w:rPr>
        <w:tab/>
      </w:r>
      <w:r w:rsidR="00200161"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 w:rsidR="00200161">
        <w:rPr>
          <w:rFonts w:ascii="Arial" w:hAnsi="Arial"/>
          <w:noProof/>
          <w:sz w:val="22"/>
        </w:rPr>
        <w:tab/>
        <w:t>(DS)</w:t>
      </w:r>
    </w:p>
    <w:p w14:paraId="4C56DFB7" w14:textId="4C2D6F03" w:rsidR="000570D9" w:rsidRDefault="00183CDC" w:rsidP="00FE6E41">
      <w:pPr>
        <w:spacing w:line="276" w:lineRule="auto"/>
        <w:jc w:val="both"/>
      </w:pPr>
      <w:r>
        <w:rPr>
          <w:rFonts w:ascii="Arial" w:hAnsi="Arial"/>
          <w:noProof/>
          <w:sz w:val="22"/>
        </w:rPr>
        <w:t>Germer</w:t>
      </w:r>
    </w:p>
    <w:sectPr w:rsidR="00057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S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DFC"/>
    <w:multiLevelType w:val="hybridMultilevel"/>
    <w:tmpl w:val="F0DA7B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5A65E1"/>
    <w:multiLevelType w:val="hybridMultilevel"/>
    <w:tmpl w:val="8A36E3FA"/>
    <w:lvl w:ilvl="0" w:tplc="772443C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823FE"/>
    <w:multiLevelType w:val="hybridMultilevel"/>
    <w:tmpl w:val="F8F67A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F"/>
    <w:rsid w:val="00000277"/>
    <w:rsid w:val="00006072"/>
    <w:rsid w:val="00010532"/>
    <w:rsid w:val="00016854"/>
    <w:rsid w:val="00032B0E"/>
    <w:rsid w:val="00037FDB"/>
    <w:rsid w:val="000570D9"/>
    <w:rsid w:val="00057BDB"/>
    <w:rsid w:val="00062F71"/>
    <w:rsid w:val="000653D3"/>
    <w:rsid w:val="000762A6"/>
    <w:rsid w:val="000A39E8"/>
    <w:rsid w:val="000A4DBF"/>
    <w:rsid w:val="000B5886"/>
    <w:rsid w:val="000C0845"/>
    <w:rsid w:val="000E65B5"/>
    <w:rsid w:val="000E6811"/>
    <w:rsid w:val="000F4C1B"/>
    <w:rsid w:val="00121824"/>
    <w:rsid w:val="00126382"/>
    <w:rsid w:val="001306D6"/>
    <w:rsid w:val="00145188"/>
    <w:rsid w:val="00153317"/>
    <w:rsid w:val="001570D1"/>
    <w:rsid w:val="00170145"/>
    <w:rsid w:val="00183CDC"/>
    <w:rsid w:val="001A3DBC"/>
    <w:rsid w:val="001B2435"/>
    <w:rsid w:val="001C4B99"/>
    <w:rsid w:val="00200161"/>
    <w:rsid w:val="00244FB0"/>
    <w:rsid w:val="002555FC"/>
    <w:rsid w:val="002A401C"/>
    <w:rsid w:val="002B25AC"/>
    <w:rsid w:val="002C0DC3"/>
    <w:rsid w:val="002C7659"/>
    <w:rsid w:val="003007E9"/>
    <w:rsid w:val="003030B2"/>
    <w:rsid w:val="003051B1"/>
    <w:rsid w:val="00345E1B"/>
    <w:rsid w:val="00347602"/>
    <w:rsid w:val="00354643"/>
    <w:rsid w:val="00363FC8"/>
    <w:rsid w:val="00394F75"/>
    <w:rsid w:val="003C416B"/>
    <w:rsid w:val="003C6B8A"/>
    <w:rsid w:val="003D042A"/>
    <w:rsid w:val="003D15E7"/>
    <w:rsid w:val="003D1BA5"/>
    <w:rsid w:val="003D673A"/>
    <w:rsid w:val="00400900"/>
    <w:rsid w:val="00425043"/>
    <w:rsid w:val="004265EB"/>
    <w:rsid w:val="0043026D"/>
    <w:rsid w:val="004303F7"/>
    <w:rsid w:val="00431F70"/>
    <w:rsid w:val="0043758F"/>
    <w:rsid w:val="004525E2"/>
    <w:rsid w:val="004533A4"/>
    <w:rsid w:val="00454FAF"/>
    <w:rsid w:val="0046706E"/>
    <w:rsid w:val="00484729"/>
    <w:rsid w:val="00487C35"/>
    <w:rsid w:val="004940A5"/>
    <w:rsid w:val="004A0CF7"/>
    <w:rsid w:val="004B25CC"/>
    <w:rsid w:val="004D7729"/>
    <w:rsid w:val="004E6C02"/>
    <w:rsid w:val="005060C5"/>
    <w:rsid w:val="00547B50"/>
    <w:rsid w:val="00560446"/>
    <w:rsid w:val="00560FAB"/>
    <w:rsid w:val="00563300"/>
    <w:rsid w:val="005721C5"/>
    <w:rsid w:val="00574CC3"/>
    <w:rsid w:val="005B0E65"/>
    <w:rsid w:val="005B1B59"/>
    <w:rsid w:val="005C0723"/>
    <w:rsid w:val="005C2930"/>
    <w:rsid w:val="005C5B91"/>
    <w:rsid w:val="005D19F4"/>
    <w:rsid w:val="005E2B15"/>
    <w:rsid w:val="005F1C67"/>
    <w:rsid w:val="00662F3B"/>
    <w:rsid w:val="00697937"/>
    <w:rsid w:val="006B5516"/>
    <w:rsid w:val="00700894"/>
    <w:rsid w:val="007024D5"/>
    <w:rsid w:val="007273B1"/>
    <w:rsid w:val="0073746D"/>
    <w:rsid w:val="00767BC9"/>
    <w:rsid w:val="007A0561"/>
    <w:rsid w:val="007A6A06"/>
    <w:rsid w:val="007B1A1A"/>
    <w:rsid w:val="007B5562"/>
    <w:rsid w:val="007C52FF"/>
    <w:rsid w:val="007D6584"/>
    <w:rsid w:val="007F35F7"/>
    <w:rsid w:val="00803F31"/>
    <w:rsid w:val="008201B3"/>
    <w:rsid w:val="00851FAE"/>
    <w:rsid w:val="0086145D"/>
    <w:rsid w:val="00896597"/>
    <w:rsid w:val="00896907"/>
    <w:rsid w:val="008A482E"/>
    <w:rsid w:val="008F1ADF"/>
    <w:rsid w:val="00912D15"/>
    <w:rsid w:val="00937DA1"/>
    <w:rsid w:val="00947684"/>
    <w:rsid w:val="0094772B"/>
    <w:rsid w:val="00951F90"/>
    <w:rsid w:val="00962C5D"/>
    <w:rsid w:val="009633BE"/>
    <w:rsid w:val="009755E8"/>
    <w:rsid w:val="00990446"/>
    <w:rsid w:val="0099354D"/>
    <w:rsid w:val="009C4755"/>
    <w:rsid w:val="009E659B"/>
    <w:rsid w:val="009E6DF4"/>
    <w:rsid w:val="009E7CC2"/>
    <w:rsid w:val="009F7D3C"/>
    <w:rsid w:val="00A81BF6"/>
    <w:rsid w:val="00A9483C"/>
    <w:rsid w:val="00AA2417"/>
    <w:rsid w:val="00AB0465"/>
    <w:rsid w:val="00AB1139"/>
    <w:rsid w:val="00AB3CCD"/>
    <w:rsid w:val="00AD747C"/>
    <w:rsid w:val="00B0285E"/>
    <w:rsid w:val="00B12EC8"/>
    <w:rsid w:val="00B37408"/>
    <w:rsid w:val="00B57C9F"/>
    <w:rsid w:val="00B62CDE"/>
    <w:rsid w:val="00B72928"/>
    <w:rsid w:val="00B827B5"/>
    <w:rsid w:val="00BA6CA1"/>
    <w:rsid w:val="00BC09B6"/>
    <w:rsid w:val="00BC612D"/>
    <w:rsid w:val="00BD38D3"/>
    <w:rsid w:val="00BD6124"/>
    <w:rsid w:val="00BD6F8D"/>
    <w:rsid w:val="00BE2493"/>
    <w:rsid w:val="00BE4681"/>
    <w:rsid w:val="00C20379"/>
    <w:rsid w:val="00C329E9"/>
    <w:rsid w:val="00C36AB7"/>
    <w:rsid w:val="00C40C60"/>
    <w:rsid w:val="00C431AE"/>
    <w:rsid w:val="00C446BB"/>
    <w:rsid w:val="00C475C5"/>
    <w:rsid w:val="00C53B36"/>
    <w:rsid w:val="00C603CF"/>
    <w:rsid w:val="00C96F5D"/>
    <w:rsid w:val="00C970FD"/>
    <w:rsid w:val="00CB70D0"/>
    <w:rsid w:val="00CD615F"/>
    <w:rsid w:val="00CD69D7"/>
    <w:rsid w:val="00D26F4A"/>
    <w:rsid w:val="00D36654"/>
    <w:rsid w:val="00D4271F"/>
    <w:rsid w:val="00D74278"/>
    <w:rsid w:val="00D85B04"/>
    <w:rsid w:val="00DA14A9"/>
    <w:rsid w:val="00DA6558"/>
    <w:rsid w:val="00DA7850"/>
    <w:rsid w:val="00DC166D"/>
    <w:rsid w:val="00DD0B69"/>
    <w:rsid w:val="00DD3145"/>
    <w:rsid w:val="00E17EB8"/>
    <w:rsid w:val="00E17FF9"/>
    <w:rsid w:val="00E37672"/>
    <w:rsid w:val="00E37B79"/>
    <w:rsid w:val="00E4371D"/>
    <w:rsid w:val="00E711EA"/>
    <w:rsid w:val="00E7273A"/>
    <w:rsid w:val="00E81419"/>
    <w:rsid w:val="00E83C2C"/>
    <w:rsid w:val="00E947A1"/>
    <w:rsid w:val="00EC009E"/>
    <w:rsid w:val="00EC2C2B"/>
    <w:rsid w:val="00EC4808"/>
    <w:rsid w:val="00EC6E4A"/>
    <w:rsid w:val="00ED2B23"/>
    <w:rsid w:val="00EE01BA"/>
    <w:rsid w:val="00EE3BB8"/>
    <w:rsid w:val="00EE5E7A"/>
    <w:rsid w:val="00EE5F30"/>
    <w:rsid w:val="00EF2CE4"/>
    <w:rsid w:val="00F12E69"/>
    <w:rsid w:val="00F412E5"/>
    <w:rsid w:val="00F502EB"/>
    <w:rsid w:val="00F60438"/>
    <w:rsid w:val="00F80A23"/>
    <w:rsid w:val="00F81C11"/>
    <w:rsid w:val="00F96720"/>
    <w:rsid w:val="00FA0B40"/>
    <w:rsid w:val="00FA356B"/>
    <w:rsid w:val="00FA38EA"/>
    <w:rsid w:val="00FB0195"/>
    <w:rsid w:val="00FB2168"/>
    <w:rsid w:val="00FD3CD0"/>
    <w:rsid w:val="00FE0E54"/>
    <w:rsid w:val="00FE2EC1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E7676"/>
  <w15:docId w15:val="{23ABA3BD-5C7A-45BA-A2EA-CA9ECAAD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2C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A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D38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Futura LSA" w:hAnsi="Futura LSA"/>
      <w:sz w:val="20"/>
      <w:szCs w:val="20"/>
    </w:rPr>
  </w:style>
  <w:style w:type="character" w:customStyle="1" w:styleId="TextkrperZchn">
    <w:name w:val="Textkörper Zchn"/>
    <w:link w:val="Textkrper"/>
    <w:rsid w:val="00BD38D3"/>
    <w:rPr>
      <w:rFonts w:ascii="Futura LSA" w:hAnsi="Futura LSA"/>
    </w:rPr>
  </w:style>
  <w:style w:type="character" w:styleId="Kommentarzeichen">
    <w:name w:val="annotation reference"/>
    <w:basedOn w:val="Absatz-Standardschriftart"/>
    <w:semiHidden/>
    <w:unhideWhenUsed/>
    <w:rsid w:val="00D85B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B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B0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B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B04"/>
    <w:rPr>
      <w:b/>
      <w:bCs/>
    </w:rPr>
  </w:style>
  <w:style w:type="paragraph" w:styleId="berarbeitung">
    <w:name w:val="Revision"/>
    <w:hidden/>
    <w:uiPriority w:val="99"/>
    <w:semiHidden/>
    <w:rsid w:val="00000277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FD3C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D3C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90B5-8DBE-44AD-B598-269EB538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898CF301.dotm</Template>
  <TotalTime>0</TotalTime>
  <Pages>2</Pages>
  <Words>360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Landwirtschaft, Flurneuordnung und Forsten…</vt:lpstr>
    </vt:vector>
  </TitlesOfParts>
  <Company>Landesverwaltungsamt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Landwirtschaft, Flurneuordnung und Forsten…</dc:title>
  <dc:creator>Schmidt, Matthias</dc:creator>
  <cp:lastModifiedBy>Gutewort, Inka</cp:lastModifiedBy>
  <cp:revision>2</cp:revision>
  <cp:lastPrinted>2022-02-23T11:07:00Z</cp:lastPrinted>
  <dcterms:created xsi:type="dcterms:W3CDTF">2022-02-25T09:47:00Z</dcterms:created>
  <dcterms:modified xsi:type="dcterms:W3CDTF">2022-02-25T09:47:00Z</dcterms:modified>
</cp:coreProperties>
</file>